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0CE4E" w14:textId="77777777" w:rsidR="0080567C" w:rsidRPr="005D5384" w:rsidRDefault="0080567C" w:rsidP="0080567C">
      <w:pPr>
        <w:pStyle w:val="BasicParagraph"/>
        <w:jc w:val="right"/>
        <w:rPr>
          <w:rFonts w:ascii="Calibri" w:hAnsi="Calibri" w:cs="Calibri"/>
          <w:spacing w:val="-2"/>
          <w:sz w:val="19"/>
          <w:szCs w:val="19"/>
        </w:rPr>
      </w:pPr>
      <w:r>
        <w:rPr>
          <w:rFonts w:ascii="Calibri" w:hAnsi="Calibri" w:cs="Calibri"/>
          <w:noProof/>
          <w:spacing w:val="-2"/>
          <w:sz w:val="19"/>
          <w:szCs w:val="19"/>
        </w:rPr>
        <w:drawing>
          <wp:anchor distT="0" distB="0" distL="114300" distR="114300" simplePos="0" relativeHeight="251659264" behindDoc="1" locked="1" layoutInCell="1" allowOverlap="1" wp14:anchorId="178A75A4" wp14:editId="0D3E8EC3">
            <wp:simplePos x="0" y="0"/>
            <wp:positionH relativeFrom="page">
              <wp:posOffset>-6985</wp:posOffset>
            </wp:positionH>
            <wp:positionV relativeFrom="page">
              <wp:posOffset>0</wp:posOffset>
            </wp:positionV>
            <wp:extent cx="7757795" cy="100399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6_EDM_Template_8.5x11_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57795" cy="10039985"/>
                    </a:xfrm>
                    <a:prstGeom prst="rect">
                      <a:avLst/>
                    </a:prstGeom>
                  </pic:spPr>
                </pic:pic>
              </a:graphicData>
            </a:graphic>
            <wp14:sizeRelH relativeFrom="margin">
              <wp14:pctWidth>0</wp14:pctWidth>
            </wp14:sizeRelH>
            <wp14:sizeRelV relativeFrom="margin">
              <wp14:pctHeight>0</wp14:pctHeight>
            </wp14:sizeRelV>
          </wp:anchor>
        </w:drawing>
      </w:r>
      <w:r w:rsidRPr="005D5384">
        <w:rPr>
          <w:rFonts w:ascii="Calibri" w:hAnsi="Calibri" w:cs="Calibri"/>
          <w:spacing w:val="-2"/>
          <w:sz w:val="19"/>
          <w:szCs w:val="19"/>
        </w:rPr>
        <w:t xml:space="preserve">The Honorable [name] – use “Your Excellency” for Massachusetts </w:t>
      </w:r>
      <w:r w:rsidRPr="005D5384">
        <w:rPr>
          <w:rFonts w:ascii="Calibri" w:hAnsi="Calibri" w:cs="Calibri"/>
          <w:spacing w:val="-2"/>
          <w:sz w:val="19"/>
          <w:szCs w:val="19"/>
        </w:rPr>
        <w:br/>
        <w:t xml:space="preserve">and South Carolina Governors Governor of [state] </w:t>
      </w:r>
    </w:p>
    <w:p w14:paraId="39D7565C" w14:textId="77777777" w:rsidR="0080567C" w:rsidRPr="005D5384" w:rsidRDefault="0080567C" w:rsidP="0080567C">
      <w:pPr>
        <w:pStyle w:val="BasicParagraph"/>
        <w:jc w:val="right"/>
        <w:rPr>
          <w:rFonts w:ascii="Calibri" w:hAnsi="Calibri" w:cs="Calibri"/>
          <w:spacing w:val="-2"/>
          <w:sz w:val="19"/>
          <w:szCs w:val="19"/>
        </w:rPr>
      </w:pPr>
      <w:r w:rsidRPr="005D5384">
        <w:rPr>
          <w:rFonts w:ascii="Calibri" w:hAnsi="Calibri" w:cs="Calibri"/>
          <w:spacing w:val="-2"/>
          <w:sz w:val="19"/>
          <w:szCs w:val="19"/>
        </w:rPr>
        <w:t xml:space="preserve">[Address line 1] </w:t>
      </w:r>
    </w:p>
    <w:p w14:paraId="1518E0F7" w14:textId="77777777" w:rsidR="0080567C" w:rsidRPr="005D5384" w:rsidRDefault="0080567C" w:rsidP="0080567C">
      <w:pPr>
        <w:pStyle w:val="BasicParagraph"/>
        <w:jc w:val="right"/>
        <w:rPr>
          <w:rFonts w:ascii="Calibri" w:hAnsi="Calibri" w:cs="Calibri"/>
          <w:spacing w:val="-2"/>
          <w:sz w:val="19"/>
          <w:szCs w:val="19"/>
        </w:rPr>
      </w:pPr>
      <w:r w:rsidRPr="005D5384">
        <w:rPr>
          <w:rFonts w:ascii="Calibri" w:hAnsi="Calibri" w:cs="Calibri"/>
          <w:spacing w:val="-2"/>
          <w:sz w:val="19"/>
          <w:szCs w:val="19"/>
        </w:rPr>
        <w:t xml:space="preserve">[Address line 2] </w:t>
      </w:r>
    </w:p>
    <w:p w14:paraId="767B1987" w14:textId="77777777" w:rsidR="0080567C" w:rsidRPr="005D5384" w:rsidRDefault="0080567C" w:rsidP="0080567C">
      <w:pPr>
        <w:pStyle w:val="BasicParagraph"/>
        <w:rPr>
          <w:rFonts w:ascii="Calibri" w:hAnsi="Calibri" w:cs="Calibri"/>
          <w:spacing w:val="-2"/>
          <w:sz w:val="19"/>
          <w:szCs w:val="19"/>
        </w:rPr>
      </w:pPr>
    </w:p>
    <w:p w14:paraId="6B8F39EA" w14:textId="77777777" w:rsidR="0080567C" w:rsidRPr="005D5384" w:rsidRDefault="0080567C" w:rsidP="0080567C">
      <w:pPr>
        <w:pStyle w:val="BasicParagraph"/>
        <w:rPr>
          <w:rFonts w:ascii="Calibri" w:hAnsi="Calibri" w:cs="Calibri"/>
          <w:spacing w:val="-2"/>
          <w:sz w:val="19"/>
          <w:szCs w:val="19"/>
        </w:rPr>
      </w:pPr>
      <w:r w:rsidRPr="005D5384">
        <w:rPr>
          <w:rFonts w:ascii="Calibri" w:hAnsi="Calibri" w:cs="Calibri"/>
          <w:spacing w:val="-2"/>
          <w:sz w:val="19"/>
          <w:szCs w:val="19"/>
        </w:rPr>
        <w:t xml:space="preserve">Dear Governor [surname]: </w:t>
      </w:r>
    </w:p>
    <w:p w14:paraId="70ADB92C" w14:textId="77777777" w:rsidR="0080567C" w:rsidRPr="005D5384" w:rsidRDefault="0080567C" w:rsidP="0080567C">
      <w:pPr>
        <w:pStyle w:val="BasicParagraph"/>
        <w:rPr>
          <w:rFonts w:ascii="Calibri" w:hAnsi="Calibri" w:cs="Calibri"/>
          <w:spacing w:val="-2"/>
          <w:sz w:val="19"/>
          <w:szCs w:val="19"/>
        </w:rPr>
      </w:pPr>
    </w:p>
    <w:p w14:paraId="0235130B" w14:textId="06304A6F" w:rsidR="0080567C" w:rsidRPr="005D5384" w:rsidRDefault="0080567C" w:rsidP="0080567C">
      <w:pPr>
        <w:pStyle w:val="BasicParagraph"/>
        <w:rPr>
          <w:rFonts w:ascii="Calibri" w:hAnsi="Calibri" w:cs="Calibri"/>
          <w:spacing w:val="-2"/>
          <w:sz w:val="19"/>
          <w:szCs w:val="19"/>
        </w:rPr>
      </w:pPr>
      <w:r w:rsidRPr="005D5384">
        <w:rPr>
          <w:rFonts w:ascii="Calibri" w:hAnsi="Calibri" w:cs="Calibri"/>
          <w:spacing w:val="-2"/>
          <w:sz w:val="19"/>
          <w:szCs w:val="19"/>
        </w:rPr>
        <w:t xml:space="preserve">This November, the Eye Bank Association of America, its members, and fellow transplantation partner organizations, celebrate </w:t>
      </w:r>
      <w:hyperlink r:id="rId5" w:history="1">
        <w:r w:rsidRPr="007D1D46">
          <w:rPr>
            <w:rStyle w:val="Hyperlink"/>
            <w:rFonts w:ascii="Calibri" w:hAnsi="Calibri" w:cs="Calibri"/>
            <w:spacing w:val="-2"/>
            <w:sz w:val="19"/>
            <w:szCs w:val="19"/>
          </w:rPr>
          <w:t>Eye Donation Month</w:t>
        </w:r>
      </w:hyperlink>
      <w:r w:rsidRPr="005D5384">
        <w:rPr>
          <w:rFonts w:ascii="Calibri" w:hAnsi="Calibri" w:cs="Calibri"/>
          <w:spacing w:val="-2"/>
          <w:sz w:val="19"/>
          <w:szCs w:val="19"/>
        </w:rPr>
        <w:t xml:space="preserve">. Together with EBAA, [eye bank name] requests [state]’s support on behalf of our collective mission to restore sight and eliminate corneal blindness worldwide. We would be honored if you would declare November 2026 as “Eye Donation Month” in [state]. </w:t>
      </w:r>
    </w:p>
    <w:p w14:paraId="53A5ADDE" w14:textId="49284591" w:rsidR="0080567C" w:rsidRPr="005D5384" w:rsidRDefault="0080567C" w:rsidP="0080567C">
      <w:pPr>
        <w:pStyle w:val="BasicParagraph"/>
        <w:rPr>
          <w:rFonts w:ascii="Calibri" w:hAnsi="Calibri" w:cs="Calibri"/>
          <w:spacing w:val="-2"/>
          <w:sz w:val="19"/>
          <w:szCs w:val="19"/>
        </w:rPr>
      </w:pPr>
    </w:p>
    <w:p w14:paraId="63591122" w14:textId="12E21C25" w:rsidR="0080567C" w:rsidRPr="005D5384" w:rsidRDefault="0080567C" w:rsidP="0080567C">
      <w:pPr>
        <w:pStyle w:val="BasicParagraph"/>
        <w:tabs>
          <w:tab w:val="left" w:pos="2007"/>
        </w:tabs>
        <w:rPr>
          <w:rFonts w:ascii="Calibri" w:hAnsi="Calibri" w:cs="Calibri"/>
          <w:spacing w:val="-2"/>
          <w:sz w:val="19"/>
          <w:szCs w:val="19"/>
        </w:rPr>
      </w:pPr>
      <w:r w:rsidRPr="005D5384">
        <w:rPr>
          <w:rFonts w:ascii="Calibri" w:hAnsi="Calibri" w:cs="Calibri"/>
          <w:spacing w:val="-2"/>
          <w:sz w:val="19"/>
          <w:szCs w:val="19"/>
        </w:rPr>
        <w:t>Across your state, the nation, and world, 12 million people suffer from cornea</w:t>
      </w:r>
      <w:r w:rsidR="002E4BF9">
        <w:rPr>
          <w:rFonts w:ascii="Calibri" w:hAnsi="Calibri" w:cs="Calibri"/>
          <w:spacing w:val="-2"/>
          <w:sz w:val="19"/>
          <w:szCs w:val="19"/>
        </w:rPr>
        <w:t>l</w:t>
      </w:r>
      <w:r w:rsidRPr="005D5384">
        <w:rPr>
          <w:rFonts w:ascii="Calibri" w:hAnsi="Calibri" w:cs="Calibri"/>
          <w:spacing w:val="-2"/>
          <w:sz w:val="19"/>
          <w:szCs w:val="19"/>
        </w:rPr>
        <w:t xml:space="preserve"> blindness due to various diseases or trauma. Many of these cases can be corrected by corneal transplantation, using a donated cornea from a selfless eye donor. Every </w:t>
      </w:r>
      <w:r w:rsidRPr="005D5384">
        <w:rPr>
          <w:rFonts w:ascii="Calibri" w:hAnsi="Calibri" w:cs="Calibri"/>
          <w:spacing w:val="-2"/>
          <w:sz w:val="19"/>
          <w:szCs w:val="19"/>
        </w:rPr>
        <w:br/>
        <w:t xml:space="preserve">November, EBAA promotes “Eye Donation Month” to raise eye donation awareness, honor donors, celebrate recipients, and encourage individuals to </w:t>
      </w:r>
      <w:hyperlink r:id="rId6" w:history="1">
        <w:r w:rsidRPr="007D1D46">
          <w:rPr>
            <w:rStyle w:val="Hyperlink"/>
            <w:rFonts w:ascii="Calibri" w:hAnsi="Calibri" w:cs="Calibri"/>
            <w:spacing w:val="-2"/>
            <w:sz w:val="19"/>
            <w:szCs w:val="19"/>
          </w:rPr>
          <w:t>register as donors</w:t>
        </w:r>
      </w:hyperlink>
      <w:r w:rsidRPr="005D5384">
        <w:rPr>
          <w:rFonts w:ascii="Calibri" w:hAnsi="Calibri" w:cs="Calibri"/>
          <w:spacing w:val="-2"/>
          <w:sz w:val="19"/>
          <w:szCs w:val="19"/>
        </w:rPr>
        <w:t xml:space="preserve">. This year’s theme, “It Only Takes a Minute” emphasizes how </w:t>
      </w:r>
      <w:r>
        <w:rPr>
          <w:rFonts w:ascii="Calibri" w:hAnsi="Calibri" w:cs="Calibri"/>
          <w:spacing w:val="-2"/>
          <w:sz w:val="19"/>
          <w:szCs w:val="19"/>
        </w:rPr>
        <w:t>simple</w:t>
      </w:r>
      <w:r w:rsidRPr="005D5384">
        <w:rPr>
          <w:rFonts w:ascii="Calibri" w:hAnsi="Calibri" w:cs="Calibri"/>
          <w:spacing w:val="-2"/>
          <w:sz w:val="19"/>
          <w:szCs w:val="19"/>
        </w:rPr>
        <w:t xml:space="preserve"> it is to register as a donor after making </w:t>
      </w:r>
      <w:r>
        <w:rPr>
          <w:rFonts w:ascii="Calibri" w:hAnsi="Calibri" w:cs="Calibri"/>
          <w:spacing w:val="-2"/>
          <w:sz w:val="19"/>
          <w:szCs w:val="19"/>
        </w:rPr>
        <w:t>an</w:t>
      </w:r>
      <w:r w:rsidRPr="005D5384">
        <w:rPr>
          <w:rFonts w:ascii="Calibri" w:hAnsi="Calibri" w:cs="Calibri"/>
          <w:spacing w:val="-2"/>
          <w:sz w:val="19"/>
          <w:szCs w:val="19"/>
        </w:rPr>
        <w:t xml:space="preserve"> informed and meaningful decision of generosity. </w:t>
      </w:r>
    </w:p>
    <w:p w14:paraId="6AF332AB" w14:textId="77777777" w:rsidR="0080567C" w:rsidRPr="005D5384" w:rsidRDefault="0080567C" w:rsidP="0080567C">
      <w:pPr>
        <w:pStyle w:val="BasicParagraph"/>
        <w:rPr>
          <w:rFonts w:ascii="Calibri" w:hAnsi="Calibri" w:cs="Calibri"/>
          <w:spacing w:val="-2"/>
          <w:sz w:val="19"/>
          <w:szCs w:val="19"/>
        </w:rPr>
      </w:pPr>
    </w:p>
    <w:p w14:paraId="0EEBCADA" w14:textId="76C85D80" w:rsidR="0080567C" w:rsidRPr="005D5384" w:rsidRDefault="0080567C" w:rsidP="0080567C">
      <w:pPr>
        <w:pStyle w:val="BasicParagraph"/>
        <w:rPr>
          <w:rFonts w:ascii="Calibri" w:hAnsi="Calibri" w:cs="Calibri"/>
          <w:spacing w:val="-2"/>
          <w:sz w:val="19"/>
          <w:szCs w:val="19"/>
        </w:rPr>
      </w:pPr>
      <w:r w:rsidRPr="005D5384">
        <w:rPr>
          <w:rFonts w:ascii="Calibri" w:hAnsi="Calibri" w:cs="Calibri"/>
          <w:spacing w:val="-2"/>
          <w:sz w:val="19"/>
          <w:szCs w:val="19"/>
        </w:rPr>
        <w:t>Since 1961</w:t>
      </w:r>
      <w:r>
        <w:rPr>
          <w:rFonts w:ascii="Calibri" w:hAnsi="Calibri" w:cs="Calibri"/>
          <w:spacing w:val="-2"/>
          <w:sz w:val="19"/>
          <w:szCs w:val="19"/>
        </w:rPr>
        <w:t>,</w:t>
      </w:r>
      <w:r w:rsidRPr="005D5384">
        <w:rPr>
          <w:rFonts w:ascii="Calibri" w:hAnsi="Calibri" w:cs="Calibri"/>
          <w:spacing w:val="-2"/>
          <w:sz w:val="19"/>
          <w:szCs w:val="19"/>
        </w:rPr>
        <w:t xml:space="preserve"> EBAA eye banks have provided tissue for more than 2.5 million individuals whose sight was restored through corneal transplants. The lifetime value of cornea</w:t>
      </w:r>
      <w:r>
        <w:rPr>
          <w:rFonts w:ascii="Calibri" w:hAnsi="Calibri" w:cs="Calibri"/>
          <w:spacing w:val="-2"/>
          <w:sz w:val="19"/>
          <w:szCs w:val="19"/>
        </w:rPr>
        <w:t>l</w:t>
      </w:r>
      <w:r w:rsidRPr="005D5384">
        <w:rPr>
          <w:rFonts w:ascii="Calibri" w:hAnsi="Calibri" w:cs="Calibri"/>
          <w:spacing w:val="-2"/>
          <w:sz w:val="19"/>
          <w:szCs w:val="19"/>
        </w:rPr>
        <w:t xml:space="preserve"> transplants is a</w:t>
      </w:r>
      <w:r>
        <w:rPr>
          <w:rFonts w:ascii="Calibri" w:hAnsi="Calibri" w:cs="Calibri"/>
          <w:spacing w:val="-2"/>
          <w:sz w:val="19"/>
          <w:szCs w:val="19"/>
        </w:rPr>
        <w:t>pproximately</w:t>
      </w:r>
      <w:r w:rsidRPr="005D5384">
        <w:rPr>
          <w:rFonts w:ascii="Calibri" w:hAnsi="Calibri" w:cs="Calibri"/>
          <w:spacing w:val="-2"/>
          <w:sz w:val="19"/>
          <w:szCs w:val="19"/>
        </w:rPr>
        <w:t xml:space="preserve"> $8.6 billion – and while economic value is important, the value of the lives enhanced by the gift of sight is immeasurable. </w:t>
      </w:r>
    </w:p>
    <w:p w14:paraId="06D1C313" w14:textId="77777777" w:rsidR="0080567C" w:rsidRPr="005D5384" w:rsidRDefault="0080567C" w:rsidP="0080567C">
      <w:pPr>
        <w:pStyle w:val="BasicParagraph"/>
        <w:rPr>
          <w:rFonts w:ascii="Calibri" w:hAnsi="Calibri" w:cs="Calibri"/>
          <w:spacing w:val="-2"/>
          <w:sz w:val="19"/>
          <w:szCs w:val="19"/>
        </w:rPr>
      </w:pPr>
    </w:p>
    <w:p w14:paraId="38355405" w14:textId="72C6F35C" w:rsidR="0080567C" w:rsidRPr="005D5384" w:rsidRDefault="0080567C" w:rsidP="0080567C">
      <w:pPr>
        <w:pStyle w:val="BasicParagraph"/>
        <w:rPr>
          <w:rFonts w:ascii="Calibri" w:hAnsi="Calibri" w:cs="Calibri"/>
          <w:spacing w:val="-2"/>
          <w:sz w:val="19"/>
          <w:szCs w:val="19"/>
        </w:rPr>
      </w:pPr>
      <w:r>
        <w:rPr>
          <w:rFonts w:ascii="Calibri" w:hAnsi="Calibri" w:cs="Calibri"/>
          <w:spacing w:val="-2"/>
          <w:sz w:val="19"/>
          <w:szCs w:val="19"/>
        </w:rPr>
        <w:t>I</w:t>
      </w:r>
      <w:r w:rsidRPr="005D5384">
        <w:rPr>
          <w:rFonts w:ascii="Calibri" w:hAnsi="Calibri" w:cs="Calibri"/>
          <w:spacing w:val="-2"/>
          <w:sz w:val="19"/>
          <w:szCs w:val="19"/>
        </w:rPr>
        <w:t>n [state]</w:t>
      </w:r>
      <w:r>
        <w:rPr>
          <w:rFonts w:ascii="Calibri" w:hAnsi="Calibri" w:cs="Calibri"/>
          <w:spacing w:val="-2"/>
          <w:sz w:val="19"/>
          <w:szCs w:val="19"/>
        </w:rPr>
        <w:t>, t</w:t>
      </w:r>
      <w:r w:rsidRPr="005D5384">
        <w:rPr>
          <w:rFonts w:ascii="Calibri" w:hAnsi="Calibri" w:cs="Calibri"/>
          <w:spacing w:val="-2"/>
          <w:sz w:val="19"/>
          <w:szCs w:val="19"/>
        </w:rPr>
        <w:t>here are [number of eye banks in your state] eye banks that recover and provide transplantable</w:t>
      </w:r>
      <w:r w:rsidR="007D1D46">
        <w:rPr>
          <w:rFonts w:ascii="Calibri" w:hAnsi="Calibri" w:cs="Calibri"/>
          <w:spacing w:val="-2"/>
          <w:sz w:val="19"/>
          <w:szCs w:val="19"/>
        </w:rPr>
        <w:t xml:space="preserve"> ocular</w:t>
      </w:r>
      <w:r w:rsidRPr="005D5384">
        <w:rPr>
          <w:rFonts w:ascii="Calibri" w:hAnsi="Calibri" w:cs="Calibri"/>
          <w:spacing w:val="-2"/>
          <w:sz w:val="19"/>
          <w:szCs w:val="19"/>
        </w:rPr>
        <w:t xml:space="preserve"> tissue. Last year, through cornea</w:t>
      </w:r>
      <w:r w:rsidR="007D1D46">
        <w:rPr>
          <w:rFonts w:ascii="Calibri" w:hAnsi="Calibri" w:cs="Calibri"/>
          <w:spacing w:val="-2"/>
          <w:sz w:val="19"/>
          <w:szCs w:val="19"/>
        </w:rPr>
        <w:t>l</w:t>
      </w:r>
      <w:r w:rsidRPr="005D5384">
        <w:rPr>
          <w:rFonts w:ascii="Calibri" w:hAnsi="Calibri" w:cs="Calibri"/>
          <w:spacing w:val="-2"/>
          <w:sz w:val="19"/>
          <w:szCs w:val="19"/>
        </w:rPr>
        <w:t xml:space="preserve"> donation from fellow [state] residents, our eye banks provided [total number of corneas transplanted in your state] to help fellow [state demonym], and patients around the world, re</w:t>
      </w:r>
      <w:r w:rsidR="007D1D46">
        <w:rPr>
          <w:rFonts w:ascii="Calibri" w:hAnsi="Calibri" w:cs="Calibri"/>
          <w:spacing w:val="-2"/>
          <w:sz w:val="19"/>
          <w:szCs w:val="19"/>
        </w:rPr>
        <w:t>store</w:t>
      </w:r>
      <w:r w:rsidRPr="005D5384">
        <w:rPr>
          <w:rFonts w:ascii="Calibri" w:hAnsi="Calibri" w:cs="Calibri"/>
          <w:spacing w:val="-2"/>
          <w:sz w:val="19"/>
          <w:szCs w:val="19"/>
        </w:rPr>
        <w:t xml:space="preserve"> their sight. </w:t>
      </w:r>
      <w:r>
        <w:rPr>
          <w:rFonts w:ascii="Calibri" w:hAnsi="Calibri" w:cs="Calibri"/>
          <w:spacing w:val="-2"/>
          <w:sz w:val="19"/>
          <w:szCs w:val="19"/>
        </w:rPr>
        <w:t>W</w:t>
      </w:r>
      <w:r w:rsidRPr="005D5384">
        <w:rPr>
          <w:rFonts w:ascii="Calibri" w:hAnsi="Calibri" w:cs="Calibri"/>
          <w:spacing w:val="-2"/>
          <w:sz w:val="19"/>
          <w:szCs w:val="19"/>
        </w:rPr>
        <w:t>ith your support to increase eye donation awareness, many more will be afforded the same opportunity.</w:t>
      </w:r>
    </w:p>
    <w:p w14:paraId="70E50C6B" w14:textId="77777777" w:rsidR="0080567C" w:rsidRPr="005D5384" w:rsidRDefault="0080567C" w:rsidP="0080567C">
      <w:pPr>
        <w:pStyle w:val="BasicParagraph"/>
        <w:rPr>
          <w:rFonts w:ascii="Calibri" w:hAnsi="Calibri" w:cs="Calibri"/>
          <w:spacing w:val="-2"/>
          <w:sz w:val="19"/>
          <w:szCs w:val="19"/>
        </w:rPr>
      </w:pPr>
    </w:p>
    <w:p w14:paraId="1E1A6573" w14:textId="048E3583" w:rsidR="0080567C" w:rsidRPr="005D5384" w:rsidRDefault="0080567C" w:rsidP="0080567C">
      <w:pPr>
        <w:pStyle w:val="BasicParagraph"/>
        <w:rPr>
          <w:rFonts w:ascii="Calibri" w:hAnsi="Calibri" w:cs="Calibri"/>
          <w:spacing w:val="-2"/>
          <w:sz w:val="19"/>
          <w:szCs w:val="19"/>
        </w:rPr>
      </w:pPr>
      <w:r w:rsidRPr="005D5384">
        <w:rPr>
          <w:rFonts w:ascii="Calibri" w:hAnsi="Calibri" w:cs="Calibri"/>
          <w:spacing w:val="-2"/>
          <w:sz w:val="19"/>
          <w:szCs w:val="19"/>
        </w:rPr>
        <w:t xml:space="preserve">EBAA member banks, corneal surgeons, and eye bank technicians are innovators - leading the way for advancements in </w:t>
      </w:r>
      <w:r w:rsidR="007D1D46">
        <w:rPr>
          <w:rFonts w:ascii="Calibri" w:hAnsi="Calibri" w:cs="Calibri"/>
          <w:spacing w:val="-2"/>
          <w:sz w:val="19"/>
          <w:szCs w:val="19"/>
        </w:rPr>
        <w:t>sight restoration</w:t>
      </w:r>
      <w:r w:rsidRPr="005D5384">
        <w:rPr>
          <w:rFonts w:ascii="Calibri" w:hAnsi="Calibri" w:cs="Calibri"/>
          <w:spacing w:val="-2"/>
          <w:sz w:val="19"/>
          <w:szCs w:val="19"/>
        </w:rPr>
        <w:t>. Our accreditation program and medical standards are recognized and respected by government</w:t>
      </w:r>
      <w:r w:rsidR="00526795">
        <w:rPr>
          <w:rFonts w:ascii="Calibri" w:hAnsi="Calibri" w:cs="Calibri"/>
          <w:spacing w:val="-2"/>
          <w:sz w:val="19"/>
          <w:szCs w:val="19"/>
        </w:rPr>
        <w:t>s</w:t>
      </w:r>
      <w:r w:rsidRPr="005D5384">
        <w:rPr>
          <w:rFonts w:ascii="Calibri" w:hAnsi="Calibri" w:cs="Calibri"/>
          <w:spacing w:val="-2"/>
          <w:sz w:val="19"/>
          <w:szCs w:val="19"/>
        </w:rPr>
        <w:t xml:space="preserve"> and peers alike, ensuring the efficacy and safety of corneal tissue. These achievements are not possible without the selfless gifts from donors and donor families, the dedication of eye bankers, corneal surgeons, and the support of </w:t>
      </w:r>
      <w:r>
        <w:rPr>
          <w:rFonts w:ascii="Calibri" w:hAnsi="Calibri" w:cs="Calibri"/>
          <w:spacing w:val="-2"/>
          <w:sz w:val="19"/>
          <w:szCs w:val="19"/>
        </w:rPr>
        <w:t xml:space="preserve">civic </w:t>
      </w:r>
      <w:r w:rsidRPr="005D5384">
        <w:rPr>
          <w:rFonts w:ascii="Calibri" w:hAnsi="Calibri" w:cs="Calibri"/>
          <w:spacing w:val="-2"/>
          <w:sz w:val="19"/>
          <w:szCs w:val="19"/>
        </w:rPr>
        <w:t xml:space="preserve">leaders like you, who assist us in increasing eye donation awareness. </w:t>
      </w:r>
    </w:p>
    <w:p w14:paraId="4ECE9E22" w14:textId="77777777" w:rsidR="0080567C" w:rsidRPr="005D5384" w:rsidRDefault="0080567C" w:rsidP="0080567C">
      <w:pPr>
        <w:pStyle w:val="BasicParagraph"/>
        <w:rPr>
          <w:rFonts w:ascii="Calibri" w:hAnsi="Calibri" w:cs="Calibri"/>
          <w:spacing w:val="-2"/>
          <w:sz w:val="19"/>
          <w:szCs w:val="19"/>
        </w:rPr>
      </w:pPr>
    </w:p>
    <w:p w14:paraId="67956CCB" w14:textId="63BC2166" w:rsidR="0080567C" w:rsidRPr="005D5384" w:rsidRDefault="0080567C" w:rsidP="0080567C">
      <w:pPr>
        <w:pStyle w:val="BasicParagraph"/>
        <w:rPr>
          <w:rFonts w:ascii="Calibri" w:hAnsi="Calibri" w:cs="Calibri"/>
          <w:spacing w:val="-2"/>
          <w:sz w:val="19"/>
          <w:szCs w:val="19"/>
        </w:rPr>
      </w:pPr>
      <w:r w:rsidRPr="005D5384">
        <w:rPr>
          <w:rFonts w:ascii="Calibri" w:hAnsi="Calibri" w:cs="Calibri"/>
          <w:spacing w:val="-2"/>
          <w:sz w:val="19"/>
          <w:szCs w:val="19"/>
        </w:rPr>
        <w:t>If you have any questions, please do contact one of us or Colleen Bayus in the EBAA office at</w:t>
      </w:r>
      <w:r w:rsidR="007D1D46">
        <w:rPr>
          <w:rFonts w:ascii="Calibri" w:hAnsi="Calibri" w:cs="Calibri"/>
          <w:spacing w:val="-2"/>
          <w:sz w:val="19"/>
          <w:szCs w:val="19"/>
        </w:rPr>
        <w:t>:</w:t>
      </w:r>
      <w:r w:rsidRPr="005D5384">
        <w:rPr>
          <w:rFonts w:ascii="Calibri" w:hAnsi="Calibri" w:cs="Calibri"/>
          <w:spacing w:val="-2"/>
          <w:sz w:val="19"/>
          <w:szCs w:val="19"/>
        </w:rPr>
        <w:t xml:space="preserve"> 202-878-6782. </w:t>
      </w:r>
    </w:p>
    <w:p w14:paraId="6A7B9DE8" w14:textId="77777777" w:rsidR="0080567C" w:rsidRPr="005D5384" w:rsidRDefault="0080567C" w:rsidP="0080567C">
      <w:pPr>
        <w:pStyle w:val="BasicParagraph"/>
        <w:rPr>
          <w:rFonts w:ascii="Calibri" w:hAnsi="Calibri" w:cs="Calibri"/>
          <w:spacing w:val="-2"/>
          <w:sz w:val="19"/>
          <w:szCs w:val="19"/>
        </w:rPr>
      </w:pPr>
    </w:p>
    <w:p w14:paraId="2365B848" w14:textId="77777777" w:rsidR="0080567C" w:rsidRPr="005D5384" w:rsidRDefault="0080567C" w:rsidP="0080567C">
      <w:pPr>
        <w:pStyle w:val="BasicParagraph"/>
        <w:rPr>
          <w:rFonts w:ascii="Calibri" w:hAnsi="Calibri" w:cs="Calibri"/>
          <w:spacing w:val="-2"/>
          <w:sz w:val="19"/>
          <w:szCs w:val="19"/>
        </w:rPr>
      </w:pPr>
    </w:p>
    <w:p w14:paraId="105B6452" w14:textId="77777777" w:rsidR="0080567C" w:rsidRPr="005D5384" w:rsidRDefault="0080567C" w:rsidP="0080567C">
      <w:pPr>
        <w:pStyle w:val="BasicParagraph"/>
        <w:rPr>
          <w:rFonts w:ascii="Calibri" w:hAnsi="Calibri" w:cs="Calibri"/>
          <w:spacing w:val="-2"/>
          <w:sz w:val="19"/>
          <w:szCs w:val="19"/>
        </w:rPr>
      </w:pPr>
      <w:r w:rsidRPr="005D5384">
        <w:rPr>
          <w:rFonts w:ascii="Calibri" w:hAnsi="Calibri" w:cs="Calibri"/>
          <w:spacing w:val="-2"/>
          <w:sz w:val="19"/>
          <w:szCs w:val="19"/>
        </w:rPr>
        <w:t xml:space="preserve">Thank you in advance for your participation. </w:t>
      </w:r>
    </w:p>
    <w:p w14:paraId="1D24602E" w14:textId="77777777" w:rsidR="0080567C" w:rsidRPr="005D5384" w:rsidRDefault="0080567C" w:rsidP="0080567C">
      <w:pPr>
        <w:pStyle w:val="BasicParagraph"/>
        <w:rPr>
          <w:rFonts w:ascii="Calibri" w:hAnsi="Calibri" w:cs="Calibri"/>
          <w:spacing w:val="-2"/>
          <w:sz w:val="19"/>
          <w:szCs w:val="19"/>
        </w:rPr>
      </w:pPr>
      <w:r w:rsidRPr="005D5384">
        <w:rPr>
          <w:rFonts w:ascii="Calibri" w:hAnsi="Calibri" w:cs="Calibri"/>
          <w:spacing w:val="-2"/>
          <w:sz w:val="19"/>
          <w:szCs w:val="19"/>
        </w:rPr>
        <w:t xml:space="preserve">Sincerely, </w:t>
      </w:r>
    </w:p>
    <w:p w14:paraId="468659C6" w14:textId="77777777" w:rsidR="0037241D" w:rsidRDefault="0037241D"/>
    <w:sectPr w:rsidR="003724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7C"/>
    <w:rsid w:val="000F64A0"/>
    <w:rsid w:val="002E4BF9"/>
    <w:rsid w:val="0037241D"/>
    <w:rsid w:val="003A5151"/>
    <w:rsid w:val="004E3788"/>
    <w:rsid w:val="00514DC2"/>
    <w:rsid w:val="00526795"/>
    <w:rsid w:val="005D69DE"/>
    <w:rsid w:val="007D1D46"/>
    <w:rsid w:val="007D65F2"/>
    <w:rsid w:val="0080567C"/>
    <w:rsid w:val="0085291C"/>
    <w:rsid w:val="00A50631"/>
    <w:rsid w:val="00AF444F"/>
    <w:rsid w:val="00BE6288"/>
    <w:rsid w:val="00C454C9"/>
    <w:rsid w:val="00E91795"/>
    <w:rsid w:val="00F73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A8AC"/>
  <w15:chartTrackingRefBased/>
  <w15:docId w15:val="{727B3E39-8B18-475D-8398-CC83D4C2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5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5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56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56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56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56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6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6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6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6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56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56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56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56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56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6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6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67C"/>
    <w:rPr>
      <w:rFonts w:eastAsiaTheme="majorEastAsia" w:cstheme="majorBidi"/>
      <w:color w:val="272727" w:themeColor="text1" w:themeTint="D8"/>
    </w:rPr>
  </w:style>
  <w:style w:type="paragraph" w:styleId="Title">
    <w:name w:val="Title"/>
    <w:basedOn w:val="Normal"/>
    <w:next w:val="Normal"/>
    <w:link w:val="TitleChar"/>
    <w:uiPriority w:val="10"/>
    <w:qFormat/>
    <w:rsid w:val="00805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6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6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6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67C"/>
    <w:pPr>
      <w:spacing w:before="160"/>
      <w:jc w:val="center"/>
    </w:pPr>
    <w:rPr>
      <w:i/>
      <w:iCs/>
      <w:color w:val="404040" w:themeColor="text1" w:themeTint="BF"/>
    </w:rPr>
  </w:style>
  <w:style w:type="character" w:customStyle="1" w:styleId="QuoteChar">
    <w:name w:val="Quote Char"/>
    <w:basedOn w:val="DefaultParagraphFont"/>
    <w:link w:val="Quote"/>
    <w:uiPriority w:val="29"/>
    <w:rsid w:val="0080567C"/>
    <w:rPr>
      <w:i/>
      <w:iCs/>
      <w:color w:val="404040" w:themeColor="text1" w:themeTint="BF"/>
    </w:rPr>
  </w:style>
  <w:style w:type="paragraph" w:styleId="ListParagraph">
    <w:name w:val="List Paragraph"/>
    <w:basedOn w:val="Normal"/>
    <w:uiPriority w:val="34"/>
    <w:qFormat/>
    <w:rsid w:val="0080567C"/>
    <w:pPr>
      <w:ind w:left="720"/>
      <w:contextualSpacing/>
    </w:pPr>
  </w:style>
  <w:style w:type="character" w:styleId="IntenseEmphasis">
    <w:name w:val="Intense Emphasis"/>
    <w:basedOn w:val="DefaultParagraphFont"/>
    <w:uiPriority w:val="21"/>
    <w:qFormat/>
    <w:rsid w:val="0080567C"/>
    <w:rPr>
      <w:i/>
      <w:iCs/>
      <w:color w:val="0F4761" w:themeColor="accent1" w:themeShade="BF"/>
    </w:rPr>
  </w:style>
  <w:style w:type="paragraph" w:styleId="IntenseQuote">
    <w:name w:val="Intense Quote"/>
    <w:basedOn w:val="Normal"/>
    <w:next w:val="Normal"/>
    <w:link w:val="IntenseQuoteChar"/>
    <w:uiPriority w:val="30"/>
    <w:qFormat/>
    <w:rsid w:val="00805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567C"/>
    <w:rPr>
      <w:i/>
      <w:iCs/>
      <w:color w:val="0F4761" w:themeColor="accent1" w:themeShade="BF"/>
    </w:rPr>
  </w:style>
  <w:style w:type="character" w:styleId="IntenseReference">
    <w:name w:val="Intense Reference"/>
    <w:basedOn w:val="DefaultParagraphFont"/>
    <w:uiPriority w:val="32"/>
    <w:qFormat/>
    <w:rsid w:val="0080567C"/>
    <w:rPr>
      <w:b/>
      <w:bCs/>
      <w:smallCaps/>
      <w:color w:val="0F4761" w:themeColor="accent1" w:themeShade="BF"/>
      <w:spacing w:val="5"/>
    </w:rPr>
  </w:style>
  <w:style w:type="paragraph" w:customStyle="1" w:styleId="BasicParagraph">
    <w:name w:val="[Basic Paragraph]"/>
    <w:basedOn w:val="Normal"/>
    <w:uiPriority w:val="99"/>
    <w:rsid w:val="0080567C"/>
    <w:pPr>
      <w:autoSpaceDE w:val="0"/>
      <w:autoSpaceDN w:val="0"/>
      <w:adjustRightInd w:val="0"/>
      <w:spacing w:after="0" w:line="288" w:lineRule="auto"/>
      <w:textAlignment w:val="center"/>
    </w:pPr>
    <w:rPr>
      <w:rFonts w:ascii="Minion Pro" w:eastAsiaTheme="minorEastAsia" w:hAnsi="Minion Pro" w:cs="Minion Pro"/>
      <w:color w:val="000000"/>
      <w:kern w:val="0"/>
    </w:rPr>
  </w:style>
  <w:style w:type="character" w:styleId="Hyperlink">
    <w:name w:val="Hyperlink"/>
    <w:basedOn w:val="DefaultParagraphFont"/>
    <w:uiPriority w:val="99"/>
    <w:unhideWhenUsed/>
    <w:rsid w:val="007D1D46"/>
    <w:rPr>
      <w:color w:val="467886" w:themeColor="hyperlink"/>
      <w:u w:val="single"/>
    </w:rPr>
  </w:style>
  <w:style w:type="character" w:styleId="UnresolvedMention">
    <w:name w:val="Unresolved Mention"/>
    <w:basedOn w:val="DefaultParagraphFont"/>
    <w:uiPriority w:val="99"/>
    <w:semiHidden/>
    <w:unhideWhenUsed/>
    <w:rsid w:val="007D1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gisterme.org/" TargetMode="External"/><Relationship Id="rId5" Type="http://schemas.openxmlformats.org/officeDocument/2006/relationships/hyperlink" Target="https://restoresight.org/events-observances/eye-donation-month/"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2338</Characters>
  <Application>Microsoft Office Word</Application>
  <DocSecurity>4</DocSecurity>
  <Lines>59</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Bayus</dc:creator>
  <cp:keywords/>
  <dc:description/>
  <cp:lastModifiedBy>Colleen Bayus</cp:lastModifiedBy>
  <cp:revision>2</cp:revision>
  <dcterms:created xsi:type="dcterms:W3CDTF">2026-08-21T16:58:00Z</dcterms:created>
  <dcterms:modified xsi:type="dcterms:W3CDTF">2026-08-21T16:58:00Z</dcterms:modified>
</cp:coreProperties>
</file>