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3C" w:rsidRDefault="00F9590D" w:rsidP="00EE0E2B">
      <w:pPr>
        <w:jc w:val="center"/>
        <w:rPr>
          <w:rFonts w:ascii="Arial Black" w:hAnsi="Arial Black"/>
          <w:sz w:val="20"/>
        </w:rPr>
      </w:pPr>
      <w:r>
        <w:rPr>
          <w:rFonts w:ascii="Arial Black" w:hAnsi="Arial Black"/>
          <w:noProof/>
          <w:sz w:val="20"/>
        </w:rPr>
        <w:drawing>
          <wp:inline distT="0" distB="0" distL="0" distR="0">
            <wp:extent cx="1592302" cy="921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A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347" cy="924942"/>
                    </a:xfrm>
                    <a:prstGeom prst="rect">
                      <a:avLst/>
                    </a:prstGeom>
                  </pic:spPr>
                </pic:pic>
              </a:graphicData>
            </a:graphic>
          </wp:inline>
        </w:drawing>
      </w:r>
    </w:p>
    <w:p w:rsidR="00164C8C" w:rsidRPr="00E20423" w:rsidRDefault="003E4979" w:rsidP="00164C8C">
      <w:pPr>
        <w:spacing w:line="240" w:lineRule="auto"/>
        <w:ind w:left="720" w:right="720"/>
        <w:jc w:val="center"/>
        <w:rPr>
          <w:rFonts w:ascii="Times New Roman" w:hAnsi="Times New Roman" w:cs="Times New Roman"/>
          <w:b/>
          <w:sz w:val="28"/>
          <w:szCs w:val="28"/>
        </w:rPr>
      </w:pPr>
      <w:r>
        <w:rPr>
          <w:rFonts w:ascii="Times New Roman" w:hAnsi="Times New Roman" w:cs="Times New Roman"/>
          <w:b/>
          <w:sz w:val="28"/>
          <w:szCs w:val="28"/>
        </w:rPr>
        <w:br/>
      </w:r>
      <w:r w:rsidR="00164C8C" w:rsidRPr="00E20423">
        <w:rPr>
          <w:rFonts w:ascii="Times New Roman" w:hAnsi="Times New Roman" w:cs="Times New Roman"/>
          <w:b/>
          <w:sz w:val="28"/>
          <w:szCs w:val="28"/>
        </w:rPr>
        <w:t>Vision-Restoring Corneal Transplants Performed in 2013</w:t>
      </w:r>
      <w:r w:rsidR="00164C8C" w:rsidRPr="00E20423">
        <w:rPr>
          <w:rFonts w:ascii="Times New Roman" w:hAnsi="Times New Roman" w:cs="Times New Roman"/>
          <w:b/>
          <w:sz w:val="28"/>
          <w:szCs w:val="28"/>
        </w:rPr>
        <w:br/>
        <w:t>Will Have a Lifetime Net Benefit of Nearly $6 Billion</w:t>
      </w:r>
    </w:p>
    <w:p w:rsidR="00164C8C" w:rsidRPr="00B131AF" w:rsidRDefault="003E4979" w:rsidP="00164C8C">
      <w:pPr>
        <w:widowControl w:val="0"/>
        <w:autoSpaceDE w:val="0"/>
        <w:autoSpaceDN w:val="0"/>
        <w:adjustRightInd w:val="0"/>
        <w:spacing w:after="240"/>
        <w:ind w:left="720" w:right="720"/>
        <w:rPr>
          <w:rFonts w:ascii="Times New Roman" w:hAnsi="Times New Roman" w:cs="Times New Roman"/>
        </w:rPr>
      </w:pPr>
      <w:r>
        <w:rPr>
          <w:rFonts w:ascii="Times New Roman" w:hAnsi="Times New Roman" w:cs="Times New Roman"/>
          <w:b/>
        </w:rPr>
        <w:br/>
      </w:r>
      <w:r w:rsidR="00164C8C" w:rsidRPr="00B131AF">
        <w:rPr>
          <w:rFonts w:ascii="Times New Roman" w:hAnsi="Times New Roman" w:cs="Times New Roman"/>
          <w:b/>
        </w:rPr>
        <w:t xml:space="preserve">Washington, DC– </w:t>
      </w:r>
      <w:r w:rsidR="00164C8C" w:rsidRPr="00B4287D">
        <w:rPr>
          <w:rFonts w:ascii="Times New Roman" w:hAnsi="Times New Roman" w:cs="Times New Roman"/>
          <w:b/>
        </w:rPr>
        <w:t>(October 8, 2013)</w:t>
      </w:r>
      <w:r w:rsidR="00164C8C" w:rsidRPr="00B131AF">
        <w:rPr>
          <w:rFonts w:ascii="Times New Roman" w:hAnsi="Times New Roman" w:cs="Times New Roman"/>
          <w:b/>
        </w:rPr>
        <w:t xml:space="preserve"> –</w:t>
      </w:r>
      <w:r w:rsidR="00164C8C" w:rsidRPr="00B131AF">
        <w:rPr>
          <w:rFonts w:ascii="Times New Roman" w:hAnsi="Times New Roman" w:cs="Times New Roman"/>
        </w:rPr>
        <w:t xml:space="preserve"> </w:t>
      </w:r>
      <w:r w:rsidR="00164C8C">
        <w:rPr>
          <w:rFonts w:ascii="Times New Roman" w:hAnsi="Times New Roman" w:cs="Times New Roman"/>
        </w:rPr>
        <w:t xml:space="preserve"> Corneal transplants performed in the United States this year will result in nearly $6 billion in total net benefits over the lifetime of the recipients, according to a six-month study undertaken by the Eye Bank Association of America (EBAA).</w:t>
      </w:r>
    </w:p>
    <w:p w:rsidR="00164C8C" w:rsidRDefault="00164C8C" w:rsidP="00164C8C">
      <w:pPr>
        <w:widowControl w:val="0"/>
        <w:autoSpaceDE w:val="0"/>
        <w:autoSpaceDN w:val="0"/>
        <w:adjustRightInd w:val="0"/>
        <w:spacing w:after="240"/>
        <w:ind w:left="720" w:right="720"/>
        <w:rPr>
          <w:rFonts w:ascii="Times New Roman" w:hAnsi="Times New Roman" w:cs="Times New Roman"/>
        </w:rPr>
      </w:pPr>
      <w:r>
        <w:rPr>
          <w:rFonts w:ascii="Times New Roman" w:hAnsi="Times New Roman" w:cs="Times New Roman"/>
        </w:rPr>
        <w:t xml:space="preserve">The study </w:t>
      </w:r>
      <w:r w:rsidRPr="00B131AF">
        <w:rPr>
          <w:rFonts w:ascii="Times New Roman" w:hAnsi="Times New Roman" w:cs="Times New Roman"/>
        </w:rPr>
        <w:t xml:space="preserve">compared the medical cost of transplant procedures to the direct and indirect lifetime costs of the alternative </w:t>
      </w:r>
      <w:r>
        <w:rPr>
          <w:rFonts w:ascii="Times New Roman" w:hAnsi="Times New Roman" w:cs="Times New Roman"/>
        </w:rPr>
        <w:t xml:space="preserve">– living </w:t>
      </w:r>
      <w:r w:rsidRPr="00B131AF">
        <w:rPr>
          <w:rFonts w:ascii="Times New Roman" w:hAnsi="Times New Roman" w:cs="Times New Roman"/>
        </w:rPr>
        <w:t xml:space="preserve">with blindness or severe vision impairment. With a corneal transplant, </w:t>
      </w:r>
      <w:r>
        <w:rPr>
          <w:rFonts w:ascii="Times New Roman" w:hAnsi="Times New Roman" w:cs="Times New Roman"/>
        </w:rPr>
        <w:t>an</w:t>
      </w:r>
      <w:r w:rsidRPr="00B131AF">
        <w:rPr>
          <w:rFonts w:ascii="Times New Roman" w:hAnsi="Times New Roman" w:cs="Times New Roman"/>
        </w:rPr>
        <w:t xml:space="preserve"> individual avoids the </w:t>
      </w:r>
      <w:r>
        <w:rPr>
          <w:rFonts w:ascii="Times New Roman" w:hAnsi="Times New Roman" w:cs="Times New Roman"/>
        </w:rPr>
        <w:t xml:space="preserve">direct </w:t>
      </w:r>
      <w:r w:rsidRPr="00B131AF">
        <w:rPr>
          <w:rFonts w:ascii="Times New Roman" w:hAnsi="Times New Roman" w:cs="Times New Roman"/>
        </w:rPr>
        <w:t>expenditures that come with vision loss</w:t>
      </w:r>
      <w:r>
        <w:rPr>
          <w:rFonts w:ascii="Times New Roman" w:hAnsi="Times New Roman" w:cs="Times New Roman"/>
        </w:rPr>
        <w:t>,</w:t>
      </w:r>
      <w:r w:rsidRPr="00B131AF">
        <w:rPr>
          <w:rFonts w:ascii="Times New Roman" w:hAnsi="Times New Roman" w:cs="Times New Roman"/>
        </w:rPr>
        <w:t xml:space="preserve"> such as higher routine medical costs</w:t>
      </w:r>
      <w:r>
        <w:rPr>
          <w:rFonts w:ascii="Times New Roman" w:hAnsi="Times New Roman" w:cs="Times New Roman"/>
        </w:rPr>
        <w:t xml:space="preserve"> and long-term care costs</w:t>
      </w:r>
      <w:r w:rsidRPr="00B131AF">
        <w:rPr>
          <w:rFonts w:ascii="Times New Roman" w:hAnsi="Times New Roman" w:cs="Times New Roman"/>
        </w:rPr>
        <w:t xml:space="preserve">, </w:t>
      </w:r>
      <w:r>
        <w:rPr>
          <w:rFonts w:ascii="Times New Roman" w:hAnsi="Times New Roman" w:cs="Times New Roman"/>
        </w:rPr>
        <w:t>and the</w:t>
      </w:r>
      <w:r w:rsidRPr="00B131AF">
        <w:rPr>
          <w:rFonts w:ascii="Times New Roman" w:hAnsi="Times New Roman" w:cs="Times New Roman"/>
        </w:rPr>
        <w:t xml:space="preserve"> </w:t>
      </w:r>
      <w:r>
        <w:rPr>
          <w:rFonts w:ascii="Times New Roman" w:hAnsi="Times New Roman" w:cs="Times New Roman"/>
        </w:rPr>
        <w:t xml:space="preserve">indirect </w:t>
      </w:r>
      <w:r w:rsidRPr="00B131AF">
        <w:rPr>
          <w:rFonts w:ascii="Times New Roman" w:hAnsi="Times New Roman" w:cs="Times New Roman"/>
        </w:rPr>
        <w:t>cost</w:t>
      </w:r>
      <w:r>
        <w:rPr>
          <w:rFonts w:ascii="Times New Roman" w:hAnsi="Times New Roman" w:cs="Times New Roman"/>
        </w:rPr>
        <w:t>s</w:t>
      </w:r>
      <w:r w:rsidRPr="00B131AF">
        <w:rPr>
          <w:rFonts w:ascii="Times New Roman" w:hAnsi="Times New Roman" w:cs="Times New Roman"/>
        </w:rPr>
        <w:t xml:space="preserve"> of </w:t>
      </w:r>
      <w:r>
        <w:rPr>
          <w:rFonts w:ascii="Times New Roman" w:hAnsi="Times New Roman" w:cs="Times New Roman"/>
        </w:rPr>
        <w:t xml:space="preserve">potential years of </w:t>
      </w:r>
      <w:r w:rsidRPr="00B131AF">
        <w:rPr>
          <w:rFonts w:ascii="Times New Roman" w:hAnsi="Times New Roman" w:cs="Times New Roman"/>
        </w:rPr>
        <w:t>lost productivity</w:t>
      </w:r>
      <w:r>
        <w:rPr>
          <w:rFonts w:ascii="Times New Roman" w:hAnsi="Times New Roman" w:cs="Times New Roman"/>
        </w:rPr>
        <w:t xml:space="preserve"> to both the patients and their family caregivers.</w:t>
      </w:r>
      <w:r w:rsidRPr="00B131AF">
        <w:rPr>
          <w:rFonts w:ascii="Times New Roman" w:hAnsi="Times New Roman" w:cs="Times New Roman"/>
        </w:rPr>
        <w:t xml:space="preserve"> </w:t>
      </w:r>
    </w:p>
    <w:p w:rsidR="00164C8C" w:rsidRDefault="00164C8C" w:rsidP="00164C8C">
      <w:pPr>
        <w:widowControl w:val="0"/>
        <w:autoSpaceDE w:val="0"/>
        <w:autoSpaceDN w:val="0"/>
        <w:adjustRightInd w:val="0"/>
        <w:spacing w:after="240"/>
        <w:ind w:left="720" w:right="720"/>
        <w:rPr>
          <w:rFonts w:ascii="Times New Roman" w:hAnsi="Times New Roman" w:cs="Times New Roman"/>
        </w:rPr>
      </w:pPr>
      <w:r w:rsidRPr="00B131AF">
        <w:rPr>
          <w:rFonts w:ascii="Times New Roman" w:hAnsi="Times New Roman" w:cs="Times New Roman"/>
        </w:rPr>
        <w:t xml:space="preserve">Eye disorders are the fifth costliest to the U.S. economy after heart disease, cancer, emotional disorders and pulmonary conditions. </w:t>
      </w:r>
    </w:p>
    <w:p w:rsidR="00164C8C" w:rsidRPr="00B131AF" w:rsidRDefault="00164C8C" w:rsidP="00164C8C">
      <w:pPr>
        <w:widowControl w:val="0"/>
        <w:autoSpaceDE w:val="0"/>
        <w:autoSpaceDN w:val="0"/>
        <w:adjustRightInd w:val="0"/>
        <w:spacing w:after="240"/>
        <w:ind w:left="720" w:right="720"/>
        <w:rPr>
          <w:rFonts w:ascii="Times New Roman" w:hAnsi="Times New Roman" w:cs="Times New Roman"/>
          <w:color w:val="1A1A1A"/>
        </w:rPr>
      </w:pPr>
      <w:r w:rsidRPr="00B131AF">
        <w:rPr>
          <w:rFonts w:ascii="Times New Roman" w:hAnsi="Times New Roman" w:cs="Times New Roman"/>
          <w:color w:val="1A1A1A"/>
        </w:rPr>
        <w:t>“Our association represents 80 eye banks, providing corneal tissue to over 60,000 recipients each year,” said Kevin Corcoran, President and CEO of the Eye Bank Association of America. “I’ve spoken personally with a number of cornea recipients and felt the impact of giving someone their vision back. Now we understand, in real numbers, the economic impact of our work. It’s all made possible through the generosity of donors and the care and dedication of EBAA member eye banks and corneal surgeons.”</w:t>
      </w:r>
    </w:p>
    <w:p w:rsidR="00164C8C" w:rsidRDefault="00164C8C" w:rsidP="00164C8C">
      <w:pPr>
        <w:widowControl w:val="0"/>
        <w:autoSpaceDE w:val="0"/>
        <w:autoSpaceDN w:val="0"/>
        <w:adjustRightInd w:val="0"/>
        <w:spacing w:after="240"/>
        <w:ind w:left="720" w:right="720"/>
        <w:rPr>
          <w:rFonts w:ascii="Times New Roman" w:hAnsi="Times New Roman" w:cs="Times New Roman"/>
        </w:rPr>
      </w:pPr>
      <w:r>
        <w:rPr>
          <w:rFonts w:ascii="Times New Roman" w:hAnsi="Times New Roman" w:cs="Times New Roman"/>
        </w:rPr>
        <w:t xml:space="preserve">EBAA commissioned </w:t>
      </w:r>
      <w:r w:rsidRPr="00B131AF">
        <w:rPr>
          <w:rFonts w:ascii="Times New Roman" w:hAnsi="Times New Roman" w:cs="Times New Roman"/>
        </w:rPr>
        <w:t>the study</w:t>
      </w:r>
      <w:r>
        <w:rPr>
          <w:rFonts w:ascii="Times New Roman" w:hAnsi="Times New Roman" w:cs="Times New Roman"/>
        </w:rPr>
        <w:t xml:space="preserve"> to determine the economic impact of corneal transplants.  Researchers used previous years’ transplant numbers and census data to estimate total corneal transplants for the full 2013 calendar year.</w:t>
      </w:r>
      <w:r w:rsidRPr="00B131AF">
        <w:rPr>
          <w:rFonts w:ascii="Times New Roman" w:hAnsi="Times New Roman" w:cs="Times New Roman"/>
        </w:rPr>
        <w:t xml:space="preserve"> </w:t>
      </w:r>
    </w:p>
    <w:p w:rsidR="00164C8C" w:rsidRDefault="00164C8C" w:rsidP="00164C8C">
      <w:pPr>
        <w:widowControl w:val="0"/>
        <w:autoSpaceDE w:val="0"/>
        <w:autoSpaceDN w:val="0"/>
        <w:adjustRightInd w:val="0"/>
        <w:spacing w:after="240"/>
        <w:ind w:left="720" w:right="720"/>
        <w:rPr>
          <w:rFonts w:ascii="Times New Roman" w:hAnsi="Times New Roman" w:cs="Times New Roman"/>
        </w:rPr>
      </w:pPr>
      <w:r w:rsidRPr="00B131AF">
        <w:rPr>
          <w:rFonts w:ascii="Times New Roman" w:hAnsi="Times New Roman" w:cs="Times New Roman"/>
        </w:rPr>
        <w:t xml:space="preserve">The cost-benefit analysis </w:t>
      </w:r>
      <w:r w:rsidRPr="0051785D">
        <w:rPr>
          <w:rFonts w:ascii="Times New Roman" w:hAnsi="Times New Roman" w:cs="Times New Roman"/>
        </w:rPr>
        <w:t>depicted in the table below</w:t>
      </w:r>
      <w:r>
        <w:rPr>
          <w:rFonts w:ascii="Times New Roman" w:hAnsi="Times New Roman" w:cs="Times New Roman"/>
        </w:rPr>
        <w:t xml:space="preserve"> </w:t>
      </w:r>
      <w:r w:rsidRPr="00B131AF">
        <w:rPr>
          <w:rFonts w:ascii="Times New Roman" w:hAnsi="Times New Roman" w:cs="Times New Roman"/>
        </w:rPr>
        <w:t xml:space="preserve">reveals </w:t>
      </w:r>
      <w:r>
        <w:rPr>
          <w:rFonts w:ascii="Times New Roman" w:hAnsi="Times New Roman" w:cs="Times New Roman"/>
        </w:rPr>
        <w:t xml:space="preserve">that </w:t>
      </w:r>
      <w:r w:rsidRPr="00B131AF">
        <w:rPr>
          <w:rFonts w:ascii="Times New Roman" w:hAnsi="Times New Roman" w:cs="Times New Roman"/>
        </w:rPr>
        <w:t>the lifetime benefit of the procedure is overwhelmingly greater than the costs of the surgery.</w:t>
      </w:r>
    </w:p>
    <w:p w:rsidR="00164C8C" w:rsidRPr="00F12308" w:rsidRDefault="003E4979" w:rsidP="00164C8C">
      <w:pPr>
        <w:widowControl w:val="0"/>
        <w:autoSpaceDE w:val="0"/>
        <w:autoSpaceDN w:val="0"/>
        <w:adjustRightInd w:val="0"/>
        <w:spacing w:after="120"/>
        <w:jc w:val="center"/>
        <w:rPr>
          <w:rFonts w:ascii="Times New Roman" w:hAnsi="Times New Roman" w:cs="Times New Roman"/>
          <w:b/>
        </w:rPr>
      </w:pPr>
      <w:r>
        <w:rPr>
          <w:rFonts w:ascii="Times New Roman" w:hAnsi="Times New Roman" w:cs="Times New Roman"/>
          <w:b/>
        </w:rPr>
        <w:br/>
      </w:r>
      <w:r w:rsidR="00164C8C">
        <w:rPr>
          <w:rFonts w:ascii="Times New Roman" w:hAnsi="Times New Roman" w:cs="Times New Roman"/>
          <w:b/>
        </w:rPr>
        <w:t>Lifetime Economic Cost-B</w:t>
      </w:r>
      <w:r w:rsidR="00164C8C" w:rsidRPr="00F12308">
        <w:rPr>
          <w:rFonts w:ascii="Times New Roman" w:hAnsi="Times New Roman" w:cs="Times New Roman"/>
          <w:b/>
        </w:rPr>
        <w:t>enefit of Corneal Transplantation</w:t>
      </w:r>
    </w:p>
    <w:tbl>
      <w:tblPr>
        <w:tblW w:w="957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6228" w:themeFill="accent3" w:themeFillShade="80"/>
        <w:tblLook w:val="04A0" w:firstRow="1" w:lastRow="0" w:firstColumn="1" w:lastColumn="0" w:noHBand="0" w:noVBand="1"/>
      </w:tblPr>
      <w:tblGrid>
        <w:gridCol w:w="1203"/>
        <w:gridCol w:w="1193"/>
        <w:gridCol w:w="1320"/>
        <w:gridCol w:w="1480"/>
        <w:gridCol w:w="1317"/>
        <w:gridCol w:w="1350"/>
        <w:gridCol w:w="1710"/>
      </w:tblGrid>
      <w:tr w:rsidR="003E4979" w:rsidRPr="003E4979" w:rsidTr="00263703">
        <w:trPr>
          <w:trHeight w:val="615"/>
        </w:trPr>
        <w:tc>
          <w:tcPr>
            <w:tcW w:w="1203" w:type="dxa"/>
            <w:vMerge w:val="restart"/>
            <w:shd w:val="clear" w:color="auto" w:fill="3B7E32"/>
            <w:vAlign w:val="center"/>
            <w:hideMark/>
          </w:tcPr>
          <w:p w:rsidR="003E4979" w:rsidRPr="003E4979" w:rsidRDefault="003E4979" w:rsidP="003E4979">
            <w:pPr>
              <w:spacing w:after="0" w:line="240" w:lineRule="auto"/>
              <w:jc w:val="center"/>
              <w:rPr>
                <w:rFonts w:ascii="Calibri" w:eastAsia="Times New Roman" w:hAnsi="Calibri" w:cs="Times New Roman"/>
                <w:b/>
                <w:bCs/>
                <w:color w:val="FFFFFF"/>
              </w:rPr>
            </w:pPr>
            <w:r w:rsidRPr="003E4979">
              <w:rPr>
                <w:rFonts w:ascii="Calibri" w:eastAsia="Times New Roman" w:hAnsi="Calibri" w:cs="Times New Roman"/>
                <w:b/>
                <w:bCs/>
                <w:color w:val="FFFFFF"/>
              </w:rPr>
              <w:t>Age Group</w:t>
            </w:r>
          </w:p>
        </w:tc>
        <w:tc>
          <w:tcPr>
            <w:tcW w:w="1193" w:type="dxa"/>
            <w:vMerge w:val="restart"/>
            <w:shd w:val="clear" w:color="auto" w:fill="3B7E32"/>
            <w:vAlign w:val="center"/>
            <w:hideMark/>
          </w:tcPr>
          <w:p w:rsidR="003E4979" w:rsidRPr="003E4979" w:rsidRDefault="003E4979" w:rsidP="003E4979">
            <w:pPr>
              <w:spacing w:after="0" w:line="240" w:lineRule="auto"/>
              <w:jc w:val="center"/>
              <w:rPr>
                <w:rFonts w:ascii="Calibri" w:eastAsia="Times New Roman" w:hAnsi="Calibri" w:cs="Times New Roman"/>
                <w:b/>
                <w:bCs/>
                <w:color w:val="FFFFFF"/>
              </w:rPr>
            </w:pPr>
            <w:r w:rsidRPr="003E4979">
              <w:rPr>
                <w:rFonts w:ascii="Calibri" w:eastAsia="Times New Roman" w:hAnsi="Calibri" w:cs="Times New Roman"/>
                <w:b/>
                <w:bCs/>
                <w:color w:val="FFFFFF"/>
              </w:rPr>
              <w:t>Patients with a Corneal Transplant in 2013</w:t>
            </w:r>
          </w:p>
        </w:tc>
        <w:tc>
          <w:tcPr>
            <w:tcW w:w="5467" w:type="dxa"/>
            <w:gridSpan w:val="4"/>
            <w:shd w:val="clear" w:color="auto" w:fill="3B7E32"/>
            <w:vAlign w:val="center"/>
            <w:hideMark/>
          </w:tcPr>
          <w:p w:rsidR="003E4979" w:rsidRPr="003E4979" w:rsidRDefault="00C169CC" w:rsidP="003E497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Per-C</w:t>
            </w:r>
            <w:r w:rsidR="003E4979" w:rsidRPr="003E4979">
              <w:rPr>
                <w:rFonts w:ascii="Calibri" w:eastAsia="Times New Roman" w:hAnsi="Calibri" w:cs="Times New Roman"/>
                <w:b/>
                <w:bCs/>
                <w:color w:val="FFFFFF"/>
              </w:rPr>
              <w:t>apita Cost and Benefit</w:t>
            </w:r>
          </w:p>
        </w:tc>
        <w:tc>
          <w:tcPr>
            <w:tcW w:w="1710" w:type="dxa"/>
            <w:vMerge w:val="restart"/>
            <w:shd w:val="clear" w:color="auto" w:fill="3B7E32"/>
            <w:vAlign w:val="center"/>
            <w:hideMark/>
          </w:tcPr>
          <w:p w:rsidR="003E4979" w:rsidRPr="003E4979" w:rsidRDefault="003E4979" w:rsidP="003E4979">
            <w:pPr>
              <w:spacing w:after="0" w:line="240" w:lineRule="auto"/>
              <w:jc w:val="center"/>
              <w:rPr>
                <w:rFonts w:ascii="Calibri" w:eastAsia="Times New Roman" w:hAnsi="Calibri" w:cs="Times New Roman"/>
                <w:b/>
                <w:bCs/>
                <w:color w:val="FFFFFF"/>
              </w:rPr>
            </w:pPr>
            <w:r w:rsidRPr="003E4979">
              <w:rPr>
                <w:rFonts w:ascii="Calibri" w:eastAsia="Times New Roman" w:hAnsi="Calibri" w:cs="Times New Roman"/>
                <w:b/>
                <w:bCs/>
                <w:color w:val="FFFFFF"/>
              </w:rPr>
              <w:t>Total Net Lifetime Benefit</w:t>
            </w:r>
            <w:r w:rsidRPr="003E4979">
              <w:rPr>
                <w:rFonts w:ascii="Calibri" w:eastAsia="Times New Roman" w:hAnsi="Calibri" w:cs="Times New Roman"/>
                <w:b/>
                <w:bCs/>
                <w:color w:val="FFFFFF"/>
              </w:rPr>
              <w:br/>
            </w:r>
          </w:p>
        </w:tc>
      </w:tr>
      <w:tr w:rsidR="003E4979" w:rsidRPr="003E4979" w:rsidTr="00263703">
        <w:trPr>
          <w:trHeight w:val="615"/>
        </w:trPr>
        <w:tc>
          <w:tcPr>
            <w:tcW w:w="1203" w:type="dxa"/>
            <w:vMerge/>
            <w:shd w:val="clear" w:color="auto" w:fill="4F6228" w:themeFill="accent3" w:themeFillShade="80"/>
            <w:vAlign w:val="center"/>
            <w:hideMark/>
          </w:tcPr>
          <w:p w:rsidR="003E4979" w:rsidRPr="003E4979" w:rsidRDefault="003E4979" w:rsidP="003E4979">
            <w:pPr>
              <w:spacing w:after="0" w:line="240" w:lineRule="auto"/>
              <w:rPr>
                <w:rFonts w:ascii="Calibri" w:eastAsia="Times New Roman" w:hAnsi="Calibri" w:cs="Times New Roman"/>
                <w:b/>
                <w:bCs/>
                <w:color w:val="FFFFFF"/>
              </w:rPr>
            </w:pPr>
          </w:p>
        </w:tc>
        <w:tc>
          <w:tcPr>
            <w:tcW w:w="1193" w:type="dxa"/>
            <w:vMerge/>
            <w:shd w:val="clear" w:color="auto" w:fill="4F6228" w:themeFill="accent3" w:themeFillShade="80"/>
            <w:vAlign w:val="center"/>
            <w:hideMark/>
          </w:tcPr>
          <w:p w:rsidR="003E4979" w:rsidRPr="003E4979" w:rsidRDefault="003E4979" w:rsidP="003E4979">
            <w:pPr>
              <w:spacing w:after="0" w:line="240" w:lineRule="auto"/>
              <w:rPr>
                <w:rFonts w:ascii="Calibri" w:eastAsia="Times New Roman" w:hAnsi="Calibri" w:cs="Times New Roman"/>
                <w:b/>
                <w:bCs/>
                <w:color w:val="FFFFFF"/>
              </w:rPr>
            </w:pPr>
          </w:p>
        </w:tc>
        <w:tc>
          <w:tcPr>
            <w:tcW w:w="1320" w:type="dxa"/>
            <w:shd w:val="clear" w:color="auto" w:fill="3B7E32"/>
            <w:vAlign w:val="center"/>
            <w:hideMark/>
          </w:tcPr>
          <w:p w:rsidR="003E4979" w:rsidRPr="003E4979" w:rsidRDefault="003E4979" w:rsidP="003E4979">
            <w:pPr>
              <w:spacing w:after="0" w:line="240" w:lineRule="auto"/>
              <w:jc w:val="center"/>
              <w:rPr>
                <w:rFonts w:ascii="Calibri" w:eastAsia="Times New Roman" w:hAnsi="Calibri" w:cs="Times New Roman"/>
                <w:b/>
                <w:bCs/>
                <w:color w:val="FFFFFF"/>
              </w:rPr>
            </w:pPr>
            <w:r w:rsidRPr="003E4979">
              <w:rPr>
                <w:rFonts w:ascii="Calibri" w:eastAsia="Times New Roman" w:hAnsi="Calibri" w:cs="Times New Roman"/>
                <w:b/>
                <w:bCs/>
                <w:color w:val="FFFFFF"/>
              </w:rPr>
              <w:t>Medical Cost of Transplant</w:t>
            </w:r>
          </w:p>
        </w:tc>
        <w:tc>
          <w:tcPr>
            <w:tcW w:w="1480" w:type="dxa"/>
            <w:shd w:val="clear" w:color="auto" w:fill="3B7E32"/>
            <w:vAlign w:val="center"/>
            <w:hideMark/>
          </w:tcPr>
          <w:p w:rsidR="003E4979" w:rsidRPr="003E4979" w:rsidRDefault="003E4979" w:rsidP="003E4979">
            <w:pPr>
              <w:spacing w:after="0" w:line="240" w:lineRule="auto"/>
              <w:jc w:val="center"/>
              <w:rPr>
                <w:rFonts w:ascii="Calibri" w:eastAsia="Times New Roman" w:hAnsi="Calibri" w:cs="Times New Roman"/>
                <w:b/>
                <w:bCs/>
                <w:color w:val="FFFFFF"/>
              </w:rPr>
            </w:pPr>
            <w:r w:rsidRPr="003E4979">
              <w:rPr>
                <w:rFonts w:ascii="Calibri" w:eastAsia="Times New Roman" w:hAnsi="Calibri" w:cs="Times New Roman"/>
                <w:b/>
                <w:bCs/>
                <w:color w:val="FFFFFF"/>
              </w:rPr>
              <w:t>Benefits: Direct Medical</w:t>
            </w:r>
          </w:p>
        </w:tc>
        <w:tc>
          <w:tcPr>
            <w:tcW w:w="1317" w:type="dxa"/>
            <w:shd w:val="clear" w:color="auto" w:fill="3B7E32"/>
            <w:vAlign w:val="center"/>
            <w:hideMark/>
          </w:tcPr>
          <w:p w:rsidR="003E4979" w:rsidRPr="003E4979" w:rsidRDefault="003E4979" w:rsidP="003E4979">
            <w:pPr>
              <w:spacing w:after="0" w:line="240" w:lineRule="auto"/>
              <w:jc w:val="center"/>
              <w:rPr>
                <w:rFonts w:ascii="Calibri" w:eastAsia="Times New Roman" w:hAnsi="Calibri" w:cs="Times New Roman"/>
                <w:b/>
                <w:bCs/>
                <w:color w:val="FFFFFF"/>
              </w:rPr>
            </w:pPr>
            <w:r w:rsidRPr="003E4979">
              <w:rPr>
                <w:rFonts w:ascii="Calibri" w:eastAsia="Times New Roman" w:hAnsi="Calibri" w:cs="Times New Roman"/>
                <w:b/>
                <w:bCs/>
                <w:color w:val="FFFFFF"/>
              </w:rPr>
              <w:t>Benefits: Indirect</w:t>
            </w:r>
          </w:p>
        </w:tc>
        <w:tc>
          <w:tcPr>
            <w:tcW w:w="1350" w:type="dxa"/>
            <w:shd w:val="clear" w:color="auto" w:fill="3B7E32"/>
            <w:vAlign w:val="center"/>
            <w:hideMark/>
          </w:tcPr>
          <w:p w:rsidR="003E4979" w:rsidRPr="003E4979" w:rsidRDefault="003E4979" w:rsidP="003E4979">
            <w:pPr>
              <w:spacing w:after="0" w:line="240" w:lineRule="auto"/>
              <w:jc w:val="center"/>
              <w:rPr>
                <w:rFonts w:ascii="Calibri" w:eastAsia="Times New Roman" w:hAnsi="Calibri" w:cs="Times New Roman"/>
                <w:b/>
                <w:bCs/>
                <w:color w:val="FFFFFF"/>
              </w:rPr>
            </w:pPr>
            <w:r w:rsidRPr="003E4979">
              <w:rPr>
                <w:rFonts w:ascii="Calibri" w:eastAsia="Times New Roman" w:hAnsi="Calibri" w:cs="Times New Roman"/>
                <w:b/>
                <w:bCs/>
                <w:color w:val="FFFFFF"/>
              </w:rPr>
              <w:t>Net Lifetime Benefit</w:t>
            </w:r>
          </w:p>
        </w:tc>
        <w:tc>
          <w:tcPr>
            <w:tcW w:w="1710" w:type="dxa"/>
            <w:vMerge/>
            <w:shd w:val="clear" w:color="auto" w:fill="4F6228" w:themeFill="accent3" w:themeFillShade="80"/>
            <w:vAlign w:val="center"/>
            <w:hideMark/>
          </w:tcPr>
          <w:p w:rsidR="003E4979" w:rsidRPr="003E4979" w:rsidRDefault="003E4979" w:rsidP="003E4979">
            <w:pPr>
              <w:spacing w:after="0" w:line="240" w:lineRule="auto"/>
              <w:rPr>
                <w:rFonts w:ascii="Calibri" w:eastAsia="Times New Roman" w:hAnsi="Calibri" w:cs="Times New Roman"/>
                <w:b/>
                <w:bCs/>
                <w:color w:val="FFFFFF"/>
              </w:rPr>
            </w:pPr>
          </w:p>
        </w:tc>
      </w:tr>
      <w:tr w:rsidR="003E4979" w:rsidRPr="003E4979" w:rsidTr="00263703">
        <w:trPr>
          <w:trHeight w:val="315"/>
        </w:trPr>
        <w:tc>
          <w:tcPr>
            <w:tcW w:w="1203" w:type="dxa"/>
            <w:shd w:val="clear" w:color="auto" w:fill="auto"/>
            <w:noWrap/>
            <w:vAlign w:val="center"/>
            <w:hideMark/>
          </w:tcPr>
          <w:p w:rsidR="003E4979" w:rsidRPr="003E4979" w:rsidRDefault="003E4979" w:rsidP="003E4979">
            <w:pPr>
              <w:spacing w:after="0" w:line="240" w:lineRule="auto"/>
              <w:rPr>
                <w:rFonts w:ascii="Calibri" w:eastAsia="Times New Roman" w:hAnsi="Calibri" w:cs="Times New Roman"/>
                <w:b/>
                <w:bCs/>
                <w:color w:val="000000"/>
              </w:rPr>
            </w:pPr>
            <w:r w:rsidRPr="003E4979">
              <w:rPr>
                <w:rFonts w:ascii="Calibri" w:eastAsia="Times New Roman" w:hAnsi="Calibri" w:cs="Times New Roman"/>
                <w:b/>
                <w:bCs/>
                <w:color w:val="000000"/>
              </w:rPr>
              <w:t>0-17</w:t>
            </w:r>
          </w:p>
        </w:tc>
        <w:tc>
          <w:tcPr>
            <w:tcW w:w="1193" w:type="dxa"/>
            <w:shd w:val="clear" w:color="auto" w:fill="auto"/>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362</w:t>
            </w:r>
          </w:p>
        </w:tc>
        <w:tc>
          <w:tcPr>
            <w:tcW w:w="132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$19,200 </w:t>
            </w:r>
          </w:p>
        </w:tc>
        <w:tc>
          <w:tcPr>
            <w:tcW w:w="148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$27,000 </w:t>
            </w:r>
          </w:p>
        </w:tc>
        <w:tc>
          <w:tcPr>
            <w:tcW w:w="1317"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$233,000 </w:t>
            </w:r>
          </w:p>
        </w:tc>
        <w:tc>
          <w:tcPr>
            <w:tcW w:w="135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$241,000 </w:t>
            </w:r>
          </w:p>
        </w:tc>
        <w:tc>
          <w:tcPr>
            <w:tcW w:w="171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$87,240,000 </w:t>
            </w:r>
          </w:p>
        </w:tc>
        <w:bookmarkStart w:id="0" w:name="_GoBack"/>
        <w:bookmarkEnd w:id="0"/>
      </w:tr>
      <w:tr w:rsidR="003E4979" w:rsidRPr="003E4979" w:rsidTr="00263703">
        <w:trPr>
          <w:trHeight w:val="315"/>
        </w:trPr>
        <w:tc>
          <w:tcPr>
            <w:tcW w:w="1203" w:type="dxa"/>
            <w:shd w:val="clear" w:color="auto" w:fill="auto"/>
            <w:noWrap/>
            <w:vAlign w:val="center"/>
            <w:hideMark/>
          </w:tcPr>
          <w:p w:rsidR="003E4979" w:rsidRPr="003E4979" w:rsidRDefault="003E4979" w:rsidP="003E4979">
            <w:pPr>
              <w:spacing w:after="0" w:line="240" w:lineRule="auto"/>
              <w:rPr>
                <w:rFonts w:ascii="Calibri" w:eastAsia="Times New Roman" w:hAnsi="Calibri" w:cs="Times New Roman"/>
                <w:b/>
                <w:bCs/>
                <w:color w:val="000000"/>
              </w:rPr>
            </w:pPr>
            <w:r w:rsidRPr="003E4979">
              <w:rPr>
                <w:rFonts w:ascii="Calibri" w:eastAsia="Times New Roman" w:hAnsi="Calibri" w:cs="Times New Roman"/>
                <w:b/>
                <w:bCs/>
                <w:color w:val="000000"/>
              </w:rPr>
              <w:t>18-39</w:t>
            </w:r>
          </w:p>
        </w:tc>
        <w:tc>
          <w:tcPr>
            <w:tcW w:w="1193" w:type="dxa"/>
            <w:shd w:val="clear" w:color="auto" w:fill="auto"/>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2,466</w:t>
            </w:r>
          </w:p>
        </w:tc>
        <w:tc>
          <w:tcPr>
            <w:tcW w:w="132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$18,900 </w:t>
            </w:r>
          </w:p>
        </w:tc>
        <w:tc>
          <w:tcPr>
            <w:tcW w:w="148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$40,000 </w:t>
            </w:r>
          </w:p>
        </w:tc>
        <w:tc>
          <w:tcPr>
            <w:tcW w:w="1317"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$219,000 </w:t>
            </w:r>
          </w:p>
        </w:tc>
        <w:tc>
          <w:tcPr>
            <w:tcW w:w="135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$240,000 </w:t>
            </w:r>
          </w:p>
        </w:tc>
        <w:tc>
          <w:tcPr>
            <w:tcW w:w="171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$591,840,000 </w:t>
            </w:r>
          </w:p>
        </w:tc>
      </w:tr>
      <w:tr w:rsidR="003E4979" w:rsidRPr="003E4979" w:rsidTr="00263703">
        <w:trPr>
          <w:trHeight w:val="315"/>
        </w:trPr>
        <w:tc>
          <w:tcPr>
            <w:tcW w:w="1203" w:type="dxa"/>
            <w:shd w:val="clear" w:color="auto" w:fill="auto"/>
            <w:noWrap/>
            <w:vAlign w:val="center"/>
            <w:hideMark/>
          </w:tcPr>
          <w:p w:rsidR="003E4979" w:rsidRPr="003E4979" w:rsidRDefault="003E4979" w:rsidP="003E4979">
            <w:pPr>
              <w:spacing w:after="0" w:line="240" w:lineRule="auto"/>
              <w:rPr>
                <w:rFonts w:ascii="Calibri" w:eastAsia="Times New Roman" w:hAnsi="Calibri" w:cs="Times New Roman"/>
                <w:b/>
                <w:bCs/>
                <w:color w:val="000000"/>
              </w:rPr>
            </w:pPr>
            <w:r w:rsidRPr="003E4979">
              <w:rPr>
                <w:rFonts w:ascii="Calibri" w:eastAsia="Times New Roman" w:hAnsi="Calibri" w:cs="Times New Roman"/>
                <w:b/>
                <w:bCs/>
                <w:color w:val="000000"/>
              </w:rPr>
              <w:t>40-64</w:t>
            </w:r>
          </w:p>
        </w:tc>
        <w:tc>
          <w:tcPr>
            <w:tcW w:w="1193" w:type="dxa"/>
            <w:shd w:val="clear" w:color="auto" w:fill="auto"/>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9,125</w:t>
            </w:r>
          </w:p>
        </w:tc>
        <w:tc>
          <w:tcPr>
            <w:tcW w:w="132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$15,900 </w:t>
            </w:r>
          </w:p>
        </w:tc>
        <w:tc>
          <w:tcPr>
            <w:tcW w:w="148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$63,000 </w:t>
            </w:r>
          </w:p>
        </w:tc>
        <w:tc>
          <w:tcPr>
            <w:tcW w:w="1317"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$218,000 </w:t>
            </w:r>
          </w:p>
        </w:tc>
        <w:tc>
          <w:tcPr>
            <w:tcW w:w="135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$265,000 </w:t>
            </w:r>
          </w:p>
        </w:tc>
        <w:tc>
          <w:tcPr>
            <w:tcW w:w="171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$2,418,125,000 </w:t>
            </w:r>
          </w:p>
        </w:tc>
      </w:tr>
      <w:tr w:rsidR="003E4979" w:rsidRPr="003E4979" w:rsidTr="00263703">
        <w:trPr>
          <w:trHeight w:val="315"/>
        </w:trPr>
        <w:tc>
          <w:tcPr>
            <w:tcW w:w="1203" w:type="dxa"/>
            <w:shd w:val="clear" w:color="auto" w:fill="auto"/>
            <w:noWrap/>
            <w:vAlign w:val="center"/>
            <w:hideMark/>
          </w:tcPr>
          <w:p w:rsidR="003E4979" w:rsidRPr="003E4979" w:rsidRDefault="003E4979" w:rsidP="003E4979">
            <w:pPr>
              <w:spacing w:after="0" w:line="240" w:lineRule="auto"/>
              <w:rPr>
                <w:rFonts w:ascii="Calibri" w:eastAsia="Times New Roman" w:hAnsi="Calibri" w:cs="Times New Roman"/>
                <w:b/>
                <w:bCs/>
                <w:color w:val="000000"/>
              </w:rPr>
            </w:pPr>
            <w:r w:rsidRPr="003E4979">
              <w:rPr>
                <w:rFonts w:ascii="Calibri" w:eastAsia="Times New Roman" w:hAnsi="Calibri" w:cs="Times New Roman"/>
                <w:b/>
                <w:bCs/>
                <w:color w:val="000000"/>
              </w:rPr>
              <w:t>65+</w:t>
            </w:r>
          </w:p>
        </w:tc>
        <w:tc>
          <w:tcPr>
            <w:tcW w:w="1193" w:type="dxa"/>
            <w:shd w:val="clear" w:color="auto" w:fill="auto"/>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35,408</w:t>
            </w:r>
          </w:p>
        </w:tc>
        <w:tc>
          <w:tcPr>
            <w:tcW w:w="132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$16,500 </w:t>
            </w:r>
          </w:p>
        </w:tc>
        <w:tc>
          <w:tcPr>
            <w:tcW w:w="148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$84,000 </w:t>
            </w:r>
          </w:p>
        </w:tc>
        <w:tc>
          <w:tcPr>
            <w:tcW w:w="1317" w:type="dxa"/>
            <w:shd w:val="clear" w:color="auto" w:fill="auto"/>
            <w:noWrap/>
            <w:vAlign w:val="center"/>
            <w:hideMark/>
          </w:tcPr>
          <w:p w:rsidR="003E4979" w:rsidRPr="003E4979" w:rsidRDefault="00E36B0D" w:rsidP="00E36B0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003E4979" w:rsidRPr="003E4979">
              <w:rPr>
                <w:rFonts w:ascii="Calibri" w:eastAsia="Times New Roman" w:hAnsi="Calibri" w:cs="Times New Roman"/>
                <w:color w:val="000000"/>
              </w:rPr>
              <w:t>,</w:t>
            </w:r>
            <w:r>
              <w:rPr>
                <w:rFonts w:ascii="Calibri" w:eastAsia="Times New Roman" w:hAnsi="Calibri" w:cs="Times New Roman"/>
                <w:color w:val="000000"/>
              </w:rPr>
              <w:t>4</w:t>
            </w:r>
            <w:r w:rsidR="003E4979" w:rsidRPr="003E4979">
              <w:rPr>
                <w:rFonts w:ascii="Calibri" w:eastAsia="Times New Roman" w:hAnsi="Calibri" w:cs="Times New Roman"/>
                <w:color w:val="000000"/>
              </w:rPr>
              <w:t xml:space="preserve">00 </w:t>
            </w:r>
          </w:p>
        </w:tc>
        <w:tc>
          <w:tcPr>
            <w:tcW w:w="135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$71,000 </w:t>
            </w:r>
          </w:p>
        </w:tc>
        <w:tc>
          <w:tcPr>
            <w:tcW w:w="171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$2,513,968,000 </w:t>
            </w:r>
          </w:p>
        </w:tc>
      </w:tr>
      <w:tr w:rsidR="003E4979" w:rsidRPr="003E4979" w:rsidTr="00263703">
        <w:trPr>
          <w:trHeight w:val="315"/>
        </w:trPr>
        <w:tc>
          <w:tcPr>
            <w:tcW w:w="1203" w:type="dxa"/>
            <w:shd w:val="clear" w:color="auto" w:fill="auto"/>
            <w:noWrap/>
            <w:vAlign w:val="center"/>
            <w:hideMark/>
          </w:tcPr>
          <w:p w:rsidR="003E4979" w:rsidRPr="003E4979" w:rsidRDefault="003E4979" w:rsidP="003E4979">
            <w:pPr>
              <w:spacing w:after="0" w:line="240" w:lineRule="auto"/>
              <w:rPr>
                <w:rFonts w:ascii="Calibri" w:eastAsia="Times New Roman" w:hAnsi="Calibri" w:cs="Times New Roman"/>
                <w:b/>
                <w:bCs/>
                <w:color w:val="000000"/>
              </w:rPr>
            </w:pPr>
            <w:r w:rsidRPr="003E4979">
              <w:rPr>
                <w:rFonts w:ascii="Calibri" w:eastAsia="Times New Roman" w:hAnsi="Calibri" w:cs="Times New Roman"/>
                <w:b/>
                <w:bCs/>
                <w:color w:val="000000"/>
              </w:rPr>
              <w:t>TOTAL</w:t>
            </w:r>
          </w:p>
        </w:tc>
        <w:tc>
          <w:tcPr>
            <w:tcW w:w="1193" w:type="dxa"/>
            <w:shd w:val="clear" w:color="auto" w:fill="auto"/>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47,361</w:t>
            </w:r>
          </w:p>
        </w:tc>
        <w:tc>
          <w:tcPr>
            <w:tcW w:w="132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$16,500 </w:t>
            </w:r>
          </w:p>
        </w:tc>
        <w:tc>
          <w:tcPr>
            <w:tcW w:w="148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$77,000 </w:t>
            </w:r>
          </w:p>
        </w:tc>
        <w:tc>
          <w:tcPr>
            <w:tcW w:w="1317" w:type="dxa"/>
            <w:shd w:val="clear" w:color="auto" w:fill="auto"/>
            <w:noWrap/>
            <w:vAlign w:val="center"/>
            <w:hideMark/>
          </w:tcPr>
          <w:p w:rsidR="003E4979" w:rsidRPr="003E4979" w:rsidRDefault="003E4979" w:rsidP="00E36B0D">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w:t>
            </w:r>
            <w:r w:rsidR="00E36B0D">
              <w:rPr>
                <w:rFonts w:ascii="Calibri" w:eastAsia="Times New Roman" w:hAnsi="Calibri" w:cs="Times New Roman"/>
                <w:color w:val="000000"/>
              </w:rPr>
              <w:t>57</w:t>
            </w:r>
            <w:r w:rsidRPr="003E4979">
              <w:rPr>
                <w:rFonts w:ascii="Calibri" w:eastAsia="Times New Roman" w:hAnsi="Calibri" w:cs="Times New Roman"/>
                <w:color w:val="000000"/>
              </w:rPr>
              <w:t>,</w:t>
            </w:r>
            <w:r w:rsidR="00E36B0D">
              <w:rPr>
                <w:rFonts w:ascii="Calibri" w:eastAsia="Times New Roman" w:hAnsi="Calibri" w:cs="Times New Roman"/>
                <w:color w:val="000000"/>
              </w:rPr>
              <w:t>5</w:t>
            </w:r>
            <w:r w:rsidRPr="003E4979">
              <w:rPr>
                <w:rFonts w:ascii="Calibri" w:eastAsia="Times New Roman" w:hAnsi="Calibri" w:cs="Times New Roman"/>
                <w:color w:val="000000"/>
              </w:rPr>
              <w:t xml:space="preserve">00 </w:t>
            </w:r>
          </w:p>
        </w:tc>
        <w:tc>
          <w:tcPr>
            <w:tcW w:w="135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$118,000 </w:t>
            </w:r>
          </w:p>
        </w:tc>
        <w:tc>
          <w:tcPr>
            <w:tcW w:w="1710" w:type="dxa"/>
            <w:shd w:val="clear" w:color="auto" w:fill="auto"/>
            <w:noWrap/>
            <w:vAlign w:val="center"/>
            <w:hideMark/>
          </w:tcPr>
          <w:p w:rsidR="003E4979" w:rsidRPr="003E4979" w:rsidRDefault="003E4979" w:rsidP="003E4979">
            <w:pPr>
              <w:spacing w:after="0" w:line="240" w:lineRule="auto"/>
              <w:jc w:val="right"/>
              <w:rPr>
                <w:rFonts w:ascii="Calibri" w:eastAsia="Times New Roman" w:hAnsi="Calibri" w:cs="Times New Roman"/>
                <w:color w:val="000000"/>
              </w:rPr>
            </w:pPr>
            <w:r w:rsidRPr="003E4979">
              <w:rPr>
                <w:rFonts w:ascii="Calibri" w:eastAsia="Times New Roman" w:hAnsi="Calibri" w:cs="Times New Roman"/>
                <w:color w:val="000000"/>
              </w:rPr>
              <w:t xml:space="preserve">$5,588,598,000 </w:t>
            </w:r>
          </w:p>
        </w:tc>
      </w:tr>
    </w:tbl>
    <w:p w:rsidR="00164C8C" w:rsidRPr="00E20423" w:rsidRDefault="00164C8C" w:rsidP="003E4979">
      <w:pPr>
        <w:widowControl w:val="0"/>
        <w:tabs>
          <w:tab w:val="left" w:pos="720"/>
        </w:tabs>
        <w:autoSpaceDE w:val="0"/>
        <w:autoSpaceDN w:val="0"/>
        <w:adjustRightInd w:val="0"/>
        <w:spacing w:after="240"/>
        <w:ind w:left="720" w:right="720"/>
        <w:rPr>
          <w:rFonts w:ascii="Times New Roman" w:hAnsi="Times New Roman" w:cs="Times New Roman"/>
          <w:b/>
          <w:i/>
          <w:sz w:val="20"/>
          <w:szCs w:val="20"/>
        </w:rPr>
      </w:pPr>
      <w:r w:rsidRPr="00E20423">
        <w:rPr>
          <w:rFonts w:ascii="Times New Roman" w:hAnsi="Times New Roman" w:cs="Times New Roman"/>
          <w:b/>
          <w:i/>
          <w:sz w:val="20"/>
          <w:szCs w:val="20"/>
        </w:rPr>
        <w:t>Source: Cost-Benefit Analysis of Corneal Transplant, September 2013, The Lewin Group</w:t>
      </w:r>
    </w:p>
    <w:p w:rsidR="00164C8C" w:rsidRPr="00B131AF" w:rsidRDefault="00164C8C" w:rsidP="00164C8C">
      <w:pPr>
        <w:widowControl w:val="0"/>
        <w:autoSpaceDE w:val="0"/>
        <w:autoSpaceDN w:val="0"/>
        <w:adjustRightInd w:val="0"/>
        <w:spacing w:after="240"/>
        <w:ind w:left="720" w:right="720"/>
        <w:rPr>
          <w:rFonts w:ascii="Times New Roman" w:hAnsi="Times New Roman" w:cs="Times New Roman"/>
        </w:rPr>
      </w:pPr>
      <w:r>
        <w:rPr>
          <w:rFonts w:ascii="Times New Roman" w:hAnsi="Times New Roman" w:cs="Times New Roman"/>
        </w:rPr>
        <w:lastRenderedPageBreak/>
        <w:t>Since EBAA’s founding in 1961, m</w:t>
      </w:r>
      <w:r w:rsidRPr="00B131AF">
        <w:rPr>
          <w:rFonts w:ascii="Times New Roman" w:hAnsi="Times New Roman" w:cs="Times New Roman"/>
        </w:rPr>
        <w:t xml:space="preserve">ore than one million men, women and children have received corneal transplants </w:t>
      </w:r>
      <w:r w:rsidRPr="00F12308">
        <w:rPr>
          <w:rFonts w:ascii="Times New Roman" w:hAnsi="Times New Roman" w:cs="Times New Roman"/>
        </w:rPr>
        <w:t>to restore vision and relieve pain from injury and disease to the eye</w:t>
      </w:r>
      <w:r w:rsidRPr="00B131AF">
        <w:rPr>
          <w:rFonts w:ascii="Times New Roman" w:hAnsi="Times New Roman" w:cs="Times New Roman"/>
        </w:rPr>
        <w:t xml:space="preserve">. With a success rate greater than 95 percent, the one-hour procedure restores the patient’s sight and </w:t>
      </w:r>
      <w:r>
        <w:rPr>
          <w:rFonts w:ascii="Times New Roman" w:hAnsi="Times New Roman" w:cs="Times New Roman"/>
        </w:rPr>
        <w:t>his or her</w:t>
      </w:r>
      <w:r w:rsidRPr="00B131AF">
        <w:rPr>
          <w:rFonts w:ascii="Times New Roman" w:hAnsi="Times New Roman" w:cs="Times New Roman"/>
        </w:rPr>
        <w:t xml:space="preserve"> quality of life. In fact, it’s one of the most common and least invasive transplant procedures. The EBAA </w:t>
      </w:r>
      <w:r>
        <w:rPr>
          <w:rFonts w:ascii="Times New Roman" w:hAnsi="Times New Roman" w:cs="Times New Roman"/>
        </w:rPr>
        <w:t>study proves</w:t>
      </w:r>
      <w:r w:rsidRPr="00B131AF">
        <w:rPr>
          <w:rFonts w:ascii="Times New Roman" w:hAnsi="Times New Roman" w:cs="Times New Roman"/>
        </w:rPr>
        <w:t xml:space="preserve"> the value of the procedure and the economic benefit to the patient, family and society. </w:t>
      </w:r>
    </w:p>
    <w:p w:rsidR="00164C8C" w:rsidRDefault="00164C8C" w:rsidP="00164C8C">
      <w:pPr>
        <w:ind w:left="720" w:right="720"/>
        <w:rPr>
          <w:rFonts w:ascii="Times New Roman" w:hAnsi="Times New Roman" w:cs="Times New Roman"/>
        </w:rPr>
      </w:pPr>
      <w:r>
        <w:rPr>
          <w:rFonts w:ascii="Times New Roman" w:hAnsi="Times New Roman" w:cs="Times New Roman"/>
        </w:rPr>
        <w:t>Corneal transplants also translate to direct federal and state government savings. This study assumed full retirement at age 65, so the net indirect cost savings is small for these patients, but the per-capita lifetime net medical benefits of $67,500 for patients age 65 or greater receiving corneal transplants in 2013 will save Medicare, Medicaid and patients a combined $2.4 billion.</w:t>
      </w:r>
    </w:p>
    <w:p w:rsidR="00164C8C" w:rsidRPr="00B131AF" w:rsidRDefault="00164C8C" w:rsidP="00164C8C">
      <w:pPr>
        <w:ind w:left="720" w:right="720"/>
        <w:rPr>
          <w:rFonts w:ascii="Times New Roman" w:hAnsi="Times New Roman" w:cs="Times New Roman"/>
        </w:rPr>
      </w:pPr>
      <w:r w:rsidRPr="00B131AF">
        <w:rPr>
          <w:rFonts w:ascii="Times New Roman" w:hAnsi="Times New Roman" w:cs="Times New Roman"/>
        </w:rPr>
        <w:t xml:space="preserve">For a full copy of the report, please contact EBAA at </w:t>
      </w:r>
      <w:hyperlink r:id="rId7" w:history="1">
        <w:r w:rsidRPr="00B131AF">
          <w:rPr>
            <w:rStyle w:val="Hyperlink"/>
            <w:rFonts w:ascii="Times New Roman" w:hAnsi="Times New Roman" w:cs="Times New Roman"/>
          </w:rPr>
          <w:t>info@restoresight.org</w:t>
        </w:r>
      </w:hyperlink>
      <w:r w:rsidRPr="00B131AF">
        <w:rPr>
          <w:rFonts w:ascii="Times New Roman" w:hAnsi="Times New Roman" w:cs="Times New Roman"/>
        </w:rPr>
        <w:t xml:space="preserve">. </w:t>
      </w:r>
    </w:p>
    <w:p w:rsidR="00164C8C" w:rsidRPr="00B131AF" w:rsidRDefault="00164C8C" w:rsidP="00164C8C">
      <w:pPr>
        <w:ind w:left="720" w:right="720"/>
        <w:rPr>
          <w:rFonts w:ascii="Georgia" w:hAnsi="Georgia" w:cs="Georgia"/>
          <w:color w:val="1A1A1A"/>
          <w:sz w:val="26"/>
          <w:szCs w:val="26"/>
        </w:rPr>
      </w:pPr>
    </w:p>
    <w:p w:rsidR="00164C8C" w:rsidRDefault="00164C8C" w:rsidP="00164C8C">
      <w:pPr>
        <w:ind w:left="720" w:right="720"/>
        <w:rPr>
          <w:rFonts w:ascii="Arial" w:hAnsi="Arial" w:cs="Arial"/>
          <w:color w:val="0F7020"/>
        </w:rPr>
      </w:pPr>
      <w:r w:rsidRPr="00B131AF">
        <w:rPr>
          <w:rFonts w:ascii="Times New Roman" w:hAnsi="Times New Roman" w:cs="Times New Roman"/>
          <w:b/>
          <w:u w:val="single"/>
        </w:rPr>
        <w:t xml:space="preserve">About EBAA: </w:t>
      </w:r>
      <w:r w:rsidRPr="00B131AF">
        <w:rPr>
          <w:rFonts w:ascii="Times New Roman" w:hAnsi="Times New Roman" w:cs="Times New Roman"/>
        </w:rPr>
        <w:t>The Eye Bank Association of America (EBAA), established in 1961, is the oldest transplant association in the nation and champions the restoration of sight through corneal transplantation.  Over 80 member eye banks operate in the United States, Canada and Asia.  These eye banks made possible more than 70,000 sight-restoring corneal transplants in 2012 and the opportunity to perform more transplants is significant</w:t>
      </w:r>
      <w:r>
        <w:rPr>
          <w:rFonts w:ascii="Times New Roman" w:hAnsi="Times New Roman" w:cs="Times New Roman"/>
        </w:rPr>
        <w:t xml:space="preserve"> because </w:t>
      </w:r>
      <w:r w:rsidRPr="00B131AF">
        <w:rPr>
          <w:rFonts w:ascii="Times New Roman" w:hAnsi="Times New Roman" w:cs="Times New Roman"/>
        </w:rPr>
        <w:t xml:space="preserve">virtually everyone is a universal donor. The function of corneal tissue is not dependent on blood type, age, strength of eyesight or the color of the eye. To learn more, visit </w:t>
      </w:r>
      <w:hyperlink r:id="rId8" w:history="1">
        <w:r w:rsidRPr="00B131AF">
          <w:rPr>
            <w:rStyle w:val="Hyperlink"/>
            <w:rFonts w:ascii="Times New Roman" w:hAnsi="Times New Roman" w:cs="Times New Roman"/>
          </w:rPr>
          <w:t>www.restoresight.org</w:t>
        </w:r>
      </w:hyperlink>
      <w:r w:rsidRPr="00B131AF">
        <w:rPr>
          <w:rFonts w:ascii="Arial" w:hAnsi="Arial" w:cs="Arial"/>
          <w:color w:val="0F7020"/>
        </w:rPr>
        <w:t xml:space="preserve"> </w:t>
      </w:r>
    </w:p>
    <w:p w:rsidR="00C51F52" w:rsidRPr="002E3068" w:rsidRDefault="00164C8C" w:rsidP="00164C8C">
      <w:pPr>
        <w:ind w:left="720" w:right="720"/>
        <w:jc w:val="center"/>
        <w:rPr>
          <w:sz w:val="24"/>
        </w:rPr>
      </w:pPr>
      <w:r w:rsidRPr="002E3068">
        <w:rPr>
          <w:rFonts w:ascii="Arial" w:hAnsi="Arial" w:cs="Arial"/>
        </w:rPr>
        <w:t>##</w:t>
      </w:r>
    </w:p>
    <w:sectPr w:rsidR="00C51F52" w:rsidRPr="002E3068" w:rsidSect="00164C8C">
      <w:footerReference w:type="default" r:id="rId9"/>
      <w:pgSz w:w="12240" w:h="15840"/>
      <w:pgMar w:top="360" w:right="720" w:bottom="288" w:left="720" w:header="720" w:footer="3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28" w:rsidRDefault="00A21728" w:rsidP="00963402">
      <w:pPr>
        <w:spacing w:after="0" w:line="240" w:lineRule="auto"/>
      </w:pPr>
      <w:r>
        <w:separator/>
      </w:r>
    </w:p>
  </w:endnote>
  <w:endnote w:type="continuationSeparator" w:id="0">
    <w:p w:rsidR="00A21728" w:rsidRDefault="00A21728" w:rsidP="0096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02" w:rsidRPr="00963402" w:rsidRDefault="00963402" w:rsidP="00963402">
    <w:pPr>
      <w:pStyle w:val="Footer"/>
      <w:jc w:val="center"/>
      <w:rPr>
        <w:rFonts w:ascii="Eras Medium ITC" w:hAnsi="Eras Medium ITC"/>
        <w:smallCaps/>
      </w:rPr>
    </w:pPr>
    <w:r w:rsidRPr="00963402">
      <w:rPr>
        <w:rFonts w:ascii="Eras Medium ITC" w:hAnsi="Eras Medium ITC"/>
        <w:smallCaps/>
      </w:rPr>
      <w:t>1015 18</w:t>
    </w:r>
    <w:r w:rsidRPr="00963402">
      <w:rPr>
        <w:rFonts w:ascii="Eras Medium ITC" w:hAnsi="Eras Medium ITC"/>
        <w:smallCaps/>
        <w:vertAlign w:val="superscript"/>
      </w:rPr>
      <w:t>th</w:t>
    </w:r>
    <w:r w:rsidRPr="00963402">
      <w:rPr>
        <w:rFonts w:ascii="Eras Medium ITC" w:hAnsi="Eras Medium ITC"/>
        <w:smallCaps/>
      </w:rPr>
      <w:t xml:space="preserve"> Street NW</w:t>
    </w:r>
    <w:r>
      <w:rPr>
        <w:rFonts w:ascii="Eras Medium ITC" w:hAnsi="Eras Medium ITC"/>
        <w:smallCaps/>
      </w:rPr>
      <w:t xml:space="preserve">, </w:t>
    </w:r>
    <w:r w:rsidRPr="00963402">
      <w:rPr>
        <w:rFonts w:ascii="Eras Medium ITC" w:hAnsi="Eras Medium ITC"/>
        <w:smallCaps/>
      </w:rPr>
      <w:t>Suite 1010 | Washington DC 20036 | 202-775-4999 | RestoreSight.org</w:t>
    </w:r>
  </w:p>
  <w:p w:rsidR="00963402" w:rsidRDefault="0096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28" w:rsidRDefault="00A21728" w:rsidP="00963402">
      <w:pPr>
        <w:spacing w:after="0" w:line="240" w:lineRule="auto"/>
      </w:pPr>
      <w:r>
        <w:separator/>
      </w:r>
    </w:p>
  </w:footnote>
  <w:footnote w:type="continuationSeparator" w:id="0">
    <w:p w:rsidR="00A21728" w:rsidRDefault="00A21728" w:rsidP="00963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C9"/>
    <w:rsid w:val="00047271"/>
    <w:rsid w:val="0005028A"/>
    <w:rsid w:val="000D2C76"/>
    <w:rsid w:val="00104A03"/>
    <w:rsid w:val="00164C8C"/>
    <w:rsid w:val="00263703"/>
    <w:rsid w:val="002E3068"/>
    <w:rsid w:val="00342BEB"/>
    <w:rsid w:val="003E4979"/>
    <w:rsid w:val="00434B45"/>
    <w:rsid w:val="00452A38"/>
    <w:rsid w:val="00513A89"/>
    <w:rsid w:val="00514F3C"/>
    <w:rsid w:val="0052568F"/>
    <w:rsid w:val="005D40C3"/>
    <w:rsid w:val="005F76D7"/>
    <w:rsid w:val="006E35B4"/>
    <w:rsid w:val="007479CB"/>
    <w:rsid w:val="00825F3C"/>
    <w:rsid w:val="008649ED"/>
    <w:rsid w:val="00871C46"/>
    <w:rsid w:val="00963402"/>
    <w:rsid w:val="009E0F49"/>
    <w:rsid w:val="00A107BA"/>
    <w:rsid w:val="00A21728"/>
    <w:rsid w:val="00AA0688"/>
    <w:rsid w:val="00AF2F29"/>
    <w:rsid w:val="00AF61AC"/>
    <w:rsid w:val="00B17417"/>
    <w:rsid w:val="00B624A3"/>
    <w:rsid w:val="00B973C9"/>
    <w:rsid w:val="00C169CC"/>
    <w:rsid w:val="00C51F52"/>
    <w:rsid w:val="00C63B5B"/>
    <w:rsid w:val="00CA3F30"/>
    <w:rsid w:val="00D46AC4"/>
    <w:rsid w:val="00E36B0D"/>
    <w:rsid w:val="00EE0E2B"/>
    <w:rsid w:val="00F9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BE3D83-C934-416D-8F41-A10B3C57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3C9"/>
    <w:rPr>
      <w:rFonts w:ascii="Tahoma" w:hAnsi="Tahoma" w:cs="Tahoma"/>
      <w:sz w:val="16"/>
      <w:szCs w:val="16"/>
    </w:rPr>
  </w:style>
  <w:style w:type="paragraph" w:styleId="Header">
    <w:name w:val="header"/>
    <w:basedOn w:val="Normal"/>
    <w:link w:val="HeaderChar"/>
    <w:uiPriority w:val="99"/>
    <w:unhideWhenUsed/>
    <w:rsid w:val="00963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02"/>
  </w:style>
  <w:style w:type="paragraph" w:styleId="Footer">
    <w:name w:val="footer"/>
    <w:basedOn w:val="Normal"/>
    <w:link w:val="FooterChar"/>
    <w:uiPriority w:val="99"/>
    <w:unhideWhenUsed/>
    <w:rsid w:val="00963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02"/>
  </w:style>
  <w:style w:type="paragraph" w:styleId="NoSpacing">
    <w:name w:val="No Spacing"/>
    <w:uiPriority w:val="1"/>
    <w:qFormat/>
    <w:rsid w:val="005F76D7"/>
    <w:pPr>
      <w:spacing w:after="0" w:line="240" w:lineRule="auto"/>
    </w:pPr>
  </w:style>
  <w:style w:type="character" w:styleId="Hyperlink">
    <w:name w:val="Hyperlink"/>
    <w:basedOn w:val="DefaultParagraphFont"/>
    <w:uiPriority w:val="99"/>
    <w:unhideWhenUsed/>
    <w:rsid w:val="00164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toresight.org" TargetMode="External"/><Relationship Id="rId3" Type="http://schemas.openxmlformats.org/officeDocument/2006/relationships/webSettings" Target="webSettings.xml"/><Relationship Id="rId7" Type="http://schemas.openxmlformats.org/officeDocument/2006/relationships/hyperlink" Target="mailto:info@restoresigh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Eyebank Association of America</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Corcoran</dc:creator>
  <cp:lastModifiedBy>Patricia Hardy</cp:lastModifiedBy>
  <cp:revision>2</cp:revision>
  <cp:lastPrinted>2015-03-12T13:32:00Z</cp:lastPrinted>
  <dcterms:created xsi:type="dcterms:W3CDTF">2016-06-30T16:28:00Z</dcterms:created>
  <dcterms:modified xsi:type="dcterms:W3CDTF">2016-06-30T16:28:00Z</dcterms:modified>
</cp:coreProperties>
</file>